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420" w:firstLine="0" w:firstLineChars="0"/>
        <w:jc w:val="center"/>
        <w:rPr>
          <w:rFonts w:asciiTheme="minorEastAsia" w:hAnsiTheme="minorEastAsia"/>
          <w:b/>
          <w:sz w:val="28"/>
          <w:szCs w:val="28"/>
        </w:rPr>
      </w:pPr>
      <w:bookmarkStart w:id="1" w:name="_GoBack"/>
      <w:bookmarkEnd w:id="1"/>
      <w:r>
        <w:rPr>
          <w:rFonts w:hint="eastAsia" w:asciiTheme="minorEastAsia" w:hAnsiTheme="minorEastAsia"/>
          <w:b/>
          <w:sz w:val="28"/>
          <w:szCs w:val="28"/>
        </w:rPr>
        <w:t>输液泵技术参数要求</w:t>
      </w:r>
    </w:p>
    <w:p>
      <w:pPr>
        <w:pStyle w:val="11"/>
        <w:ind w:left="420" w:firstLine="0" w:firstLineChars="0"/>
        <w:jc w:val="center"/>
        <w:rPr>
          <w:rFonts w:asciiTheme="minorEastAsia" w:hAnsiTheme="minorEastAsia"/>
          <w:b/>
          <w:sz w:val="18"/>
          <w:szCs w:val="18"/>
        </w:rPr>
      </w:pPr>
    </w:p>
    <w:p>
      <w:pPr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1、用途：在ICU、手术室、儿科等科室使用，用于精确输液。</w:t>
      </w:r>
    </w:p>
    <w:p>
      <w:pPr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2、一般规格和要求：</w:t>
      </w:r>
    </w:p>
    <w:p>
      <w:pPr>
        <w:pStyle w:val="11"/>
        <w:ind w:left="42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 xml:space="preserve">.1 </w:t>
      </w:r>
      <w:r>
        <w:rPr>
          <w:rFonts w:hint="eastAsia" w:asciiTheme="minorEastAsia" w:hAnsiTheme="minorEastAsia"/>
          <w:sz w:val="18"/>
          <w:szCs w:val="18"/>
        </w:rPr>
        <w:t>设备先进、结构合理、加工精密；</w:t>
      </w:r>
    </w:p>
    <w:p>
      <w:pPr>
        <w:pStyle w:val="11"/>
        <w:ind w:left="42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▲2</w:t>
      </w:r>
      <w:r>
        <w:rPr>
          <w:rFonts w:asciiTheme="minorEastAsia" w:hAnsiTheme="minorEastAsia"/>
          <w:sz w:val="18"/>
          <w:szCs w:val="18"/>
        </w:rPr>
        <w:t xml:space="preserve">.2 </w:t>
      </w:r>
      <w:r>
        <w:rPr>
          <w:rFonts w:hint="eastAsia" w:asciiTheme="minorEastAsia" w:hAnsiTheme="minorEastAsia"/>
          <w:sz w:val="18"/>
          <w:szCs w:val="18"/>
        </w:rPr>
        <w:t>能组合成床旁输注系统，一根电源线供电；</w:t>
      </w:r>
    </w:p>
    <w:p>
      <w:pPr>
        <w:pStyle w:val="11"/>
        <w:ind w:left="42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2</w:t>
      </w:r>
      <w:r>
        <w:rPr>
          <w:rFonts w:hint="eastAsia" w:asciiTheme="minorEastAsia" w:hAnsiTheme="minorEastAsia"/>
          <w:sz w:val="18"/>
          <w:szCs w:val="18"/>
        </w:rPr>
        <w:t>.</w:t>
      </w:r>
      <w:r>
        <w:rPr>
          <w:rFonts w:asciiTheme="minorEastAsia" w:hAnsiTheme="minorEastAsia"/>
          <w:sz w:val="18"/>
          <w:szCs w:val="18"/>
        </w:rPr>
        <w:t>3</w:t>
      </w:r>
      <w:r>
        <w:rPr>
          <w:rFonts w:hint="eastAsia" w:asciiTheme="minorEastAsia" w:hAnsiTheme="minorEastAsia"/>
          <w:sz w:val="18"/>
          <w:szCs w:val="18"/>
        </w:rPr>
        <w:t>主机具备手提把手，方便转运。</w:t>
      </w:r>
    </w:p>
    <w:p>
      <w:pPr>
        <w:pStyle w:val="11"/>
        <w:ind w:left="420" w:firstLine="0" w:firstLineChars="0"/>
        <w:jc w:val="left"/>
        <w:rPr>
          <w:rFonts w:asciiTheme="minorEastAsia" w:hAnsiTheme="minorEastAsia"/>
          <w:sz w:val="18"/>
          <w:szCs w:val="18"/>
        </w:rPr>
      </w:pPr>
      <w:bookmarkStart w:id="0" w:name="_Hlk2617256"/>
      <w:r>
        <w:rPr>
          <w:rFonts w:hint="eastAsia" w:asciiTheme="minorEastAsia" w:hAnsiTheme="minorEastAsia"/>
          <w:sz w:val="18"/>
          <w:szCs w:val="18"/>
        </w:rPr>
        <w:t>2.</w:t>
      </w:r>
      <w:r>
        <w:rPr>
          <w:rFonts w:asciiTheme="minorEastAsia" w:hAnsiTheme="minorEastAsia"/>
          <w:sz w:val="18"/>
          <w:szCs w:val="18"/>
        </w:rPr>
        <w:t>4</w:t>
      </w:r>
      <w:r>
        <w:rPr>
          <w:rFonts w:hint="eastAsia" w:asciiTheme="minorEastAsia" w:hAnsiTheme="minorEastAsia"/>
          <w:sz w:val="18"/>
          <w:szCs w:val="18"/>
        </w:rPr>
        <w:t>导航式操作系统：操作简单易上手</w:t>
      </w:r>
    </w:p>
    <w:bookmarkEnd w:id="0"/>
    <w:p>
      <w:pPr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3、主要技术和性能要求：</w:t>
      </w:r>
    </w:p>
    <w:p>
      <w:pPr>
        <w:pStyle w:val="11"/>
        <w:ind w:left="42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3.1安全要求：  </w:t>
      </w:r>
    </w:p>
    <w:p>
      <w:pPr>
        <w:pStyle w:val="11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3.1.1安全防护可靠，防护类型：CFⅠ、IP34、IEC60601-1-2/YY0505、主副CPU；</w:t>
      </w:r>
    </w:p>
    <w:p>
      <w:pPr>
        <w:pStyle w:val="11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▲3</w:t>
      </w:r>
      <w:r>
        <w:rPr>
          <w:rFonts w:asciiTheme="minorEastAsia" w:hAnsiTheme="minorEastAsia"/>
          <w:sz w:val="18"/>
          <w:szCs w:val="18"/>
        </w:rPr>
        <w:t>.1.2 DPS</w:t>
      </w:r>
      <w:r>
        <w:rPr>
          <w:rFonts w:hint="eastAsia" w:asciiTheme="minorEastAsia" w:hAnsiTheme="minorEastAsia"/>
          <w:sz w:val="18"/>
          <w:szCs w:val="18"/>
        </w:rPr>
        <w:t>在线动态压力智能检测系统，</w:t>
      </w:r>
      <w:r>
        <w:rPr>
          <w:rFonts w:hint="eastAsia" w:asciiTheme="minorEastAsia" w:hAnsiTheme="minorEastAsia"/>
          <w:kern w:val="0"/>
          <w:sz w:val="18"/>
          <w:szCs w:val="18"/>
        </w:rPr>
        <w:t>可实时显示当前管内具体压力数值</w:t>
      </w:r>
      <w:r>
        <w:rPr>
          <w:rFonts w:hint="eastAsia" w:asciiTheme="minorEastAsia" w:hAnsiTheme="minorEastAsia"/>
          <w:sz w:val="18"/>
          <w:szCs w:val="18"/>
        </w:rPr>
        <w:t>；</w:t>
      </w:r>
    </w:p>
    <w:p>
      <w:pPr>
        <w:pStyle w:val="11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3.1.3压力报警阈值至少3档可调；</w:t>
      </w:r>
    </w:p>
    <w:p>
      <w:pPr>
        <w:pStyle w:val="11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.1.4</w:t>
      </w:r>
      <w:r>
        <w:rPr>
          <w:rFonts w:hint="eastAsia" w:asciiTheme="minorEastAsia" w:hAnsiTheme="minorEastAsia"/>
          <w:sz w:val="18"/>
          <w:szCs w:val="18"/>
        </w:rPr>
        <w:t xml:space="preserve"> 阻塞回撤功能（Anti-Bolus）：当管路阻塞报警时，自动回撤管路压力，避免意外丸剂量伤害患者；</w:t>
      </w:r>
    </w:p>
    <w:p>
      <w:pPr>
        <w:pStyle w:val="11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.1.5</w:t>
      </w:r>
      <w:r>
        <w:rPr>
          <w:rFonts w:hint="eastAsia" w:asciiTheme="minorEastAsia" w:hAnsiTheme="minorEastAsia"/>
          <w:sz w:val="18"/>
          <w:szCs w:val="18"/>
        </w:rPr>
        <w:t>防重力自由流功能：泵门打开时，防自由流夹自动关闭，防止液体任意流出；</w:t>
      </w:r>
    </w:p>
    <w:p>
      <w:pPr>
        <w:pStyle w:val="11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.1.6</w:t>
      </w:r>
      <w:r>
        <w:rPr>
          <w:rFonts w:hint="eastAsia" w:asciiTheme="minorEastAsia" w:hAnsiTheme="minorEastAsia"/>
          <w:sz w:val="18"/>
          <w:szCs w:val="18"/>
        </w:rPr>
        <w:t xml:space="preserve"> 双重气泡探测：超声气泡探头，可探测≥50ul的单个气泡，单个气泡大小分50ul、100ul、250ul、500ul、800ul共</w:t>
      </w:r>
      <w:r>
        <w:rPr>
          <w:rFonts w:asciiTheme="minorEastAsia" w:hAnsiTheme="minorEastAsia"/>
          <w:sz w:val="18"/>
          <w:szCs w:val="18"/>
        </w:rPr>
        <w:t>5</w:t>
      </w:r>
      <w:r>
        <w:rPr>
          <w:rFonts w:hint="eastAsia" w:asciiTheme="minorEastAsia" w:hAnsiTheme="minorEastAsia"/>
          <w:sz w:val="18"/>
          <w:szCs w:val="18"/>
        </w:rPr>
        <w:t>档可调，连续气泡监测功能：15分钟内检测到的累积气泡体积≥设定的报警阈值触发报警；</w:t>
      </w:r>
    </w:p>
    <w:p>
      <w:pPr>
        <w:ind w:firstLine="540" w:firstLineChars="3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3</w:t>
      </w:r>
      <w:r>
        <w:rPr>
          <w:rFonts w:asciiTheme="minorEastAsia" w:hAnsiTheme="minorEastAsia" w:eastAsiaTheme="minorEastAsia"/>
          <w:sz w:val="18"/>
          <w:szCs w:val="18"/>
        </w:rPr>
        <w:t>.1.7</w:t>
      </w:r>
      <w:r>
        <w:rPr>
          <w:rFonts w:hint="eastAsia" w:asciiTheme="minorEastAsia" w:hAnsiTheme="minorEastAsia" w:eastAsiaTheme="minorEastAsia"/>
          <w:sz w:val="18"/>
          <w:szCs w:val="18"/>
        </w:rPr>
        <w:t xml:space="preserve">  自动键盘锁：ON/OFF，锁键盘时间1-5min可调；可打开或关闭此功能。</w:t>
      </w:r>
    </w:p>
    <w:p>
      <w:pPr>
        <w:pStyle w:val="11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3.1.8满足欧盟</w:t>
      </w:r>
      <w:r>
        <w:rPr>
          <w:rFonts w:asciiTheme="minorEastAsia" w:hAnsiTheme="minorEastAsia"/>
          <w:sz w:val="18"/>
          <w:szCs w:val="18"/>
        </w:rPr>
        <w:t>EN1789:2007</w:t>
      </w:r>
      <w:r>
        <w:rPr>
          <w:rFonts w:hint="eastAsia" w:asciiTheme="minorEastAsia" w:hAnsiTheme="minorEastAsia"/>
          <w:sz w:val="18"/>
          <w:szCs w:val="18"/>
        </w:rPr>
        <w:t>救护车标准，适合在户外急救和车载情况下使用</w:t>
      </w:r>
    </w:p>
    <w:p>
      <w:pPr>
        <w:pStyle w:val="11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▲3.1.9泵体具备泵体防护膜：保护管路维持输液精度、防水防液、便于清洁防止交叉感染。</w:t>
      </w:r>
    </w:p>
    <w:p>
      <w:pPr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3.2 精度要求：</w:t>
      </w:r>
    </w:p>
    <w:p>
      <w:pPr>
        <w:ind w:firstLine="540" w:firstLineChars="3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>.2.</w:t>
      </w:r>
      <w:r>
        <w:rPr>
          <w:rFonts w:hint="eastAsia" w:asciiTheme="minorEastAsia" w:hAnsiTheme="minorEastAsia" w:eastAsiaTheme="minorEastAsia"/>
          <w:sz w:val="18"/>
          <w:szCs w:val="18"/>
        </w:rPr>
        <w:t>1 全挤压蠕动输注，精度≤±5%；</w:t>
      </w:r>
    </w:p>
    <w:p>
      <w:pPr>
        <w:ind w:firstLine="540" w:firstLineChars="3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▲</w:t>
      </w: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>.2.</w:t>
      </w:r>
      <w:r>
        <w:rPr>
          <w:rFonts w:hint="eastAsia" w:asciiTheme="minorEastAsia" w:hAnsiTheme="minorEastAsia" w:eastAsiaTheme="minorEastAsia"/>
          <w:sz w:val="18"/>
          <w:szCs w:val="18"/>
        </w:rPr>
        <w:t>2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/>
          <w:sz w:val="18"/>
          <w:szCs w:val="18"/>
        </w:rPr>
        <w:t>在线滴定功能：安全不中断输液而更改速率；</w:t>
      </w:r>
    </w:p>
    <w:p>
      <w:pPr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3.3 基本要求：</w:t>
      </w:r>
    </w:p>
    <w:p>
      <w:pPr>
        <w:ind w:left="567" w:hanging="567" w:hangingChars="315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</w:t>
      </w: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 xml:space="preserve">.3.1 </w:t>
      </w:r>
      <w:r>
        <w:rPr>
          <w:rFonts w:hint="eastAsia" w:asciiTheme="minorEastAsia" w:hAnsiTheme="minorEastAsia" w:eastAsiaTheme="minorEastAsia"/>
          <w:sz w:val="18"/>
          <w:szCs w:val="18"/>
        </w:rPr>
        <w:t>速率范围：0.1-</w:t>
      </w:r>
      <w:r>
        <w:rPr>
          <w:rFonts w:asciiTheme="minorEastAsia" w:hAnsiTheme="minorEastAsia" w:eastAsiaTheme="minorEastAsia"/>
          <w:sz w:val="18"/>
          <w:szCs w:val="18"/>
        </w:rPr>
        <w:t>15</w:t>
      </w:r>
      <w:r>
        <w:rPr>
          <w:rFonts w:hint="eastAsia" w:asciiTheme="minorEastAsia" w:hAnsiTheme="minorEastAsia" w:eastAsiaTheme="minorEastAsia"/>
          <w:sz w:val="18"/>
          <w:szCs w:val="18"/>
        </w:rPr>
        <w:t>00ml/h,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/>
          <w:sz w:val="18"/>
          <w:szCs w:val="18"/>
        </w:rPr>
        <w:t>递增：0.1ml；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</w:p>
    <w:p>
      <w:pPr>
        <w:ind w:left="6660" w:hanging="6660" w:hangingChars="37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  3.3.2预置总量范围：0.1-9999ml，递增：0.1ml；</w:t>
      </w:r>
    </w:p>
    <w:p>
      <w:pPr>
        <w:ind w:left="6660" w:hanging="6660" w:hangingChars="37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  3.3.3 安装固定：可固定在输液支架上；灵活支持横竖杆。</w:t>
      </w:r>
    </w:p>
    <w:p>
      <w:pPr>
        <w:ind w:left="567" w:hanging="567" w:hangingChars="315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</w:t>
      </w: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 xml:space="preserve">.3.4 </w:t>
      </w:r>
      <w:r>
        <w:rPr>
          <w:rFonts w:hint="eastAsia" w:asciiTheme="minorEastAsia" w:hAnsiTheme="minorEastAsia" w:eastAsiaTheme="minorEastAsia"/>
          <w:sz w:val="18"/>
          <w:szCs w:val="18"/>
        </w:rPr>
        <w:t>快推“bolus”：0.2-</w:t>
      </w:r>
      <w:r>
        <w:rPr>
          <w:rFonts w:asciiTheme="minorEastAsia" w:hAnsiTheme="minorEastAsia" w:eastAsiaTheme="minorEastAsia"/>
          <w:sz w:val="18"/>
          <w:szCs w:val="18"/>
        </w:rPr>
        <w:t>15</w:t>
      </w:r>
      <w:r>
        <w:rPr>
          <w:rFonts w:hint="eastAsia" w:asciiTheme="minorEastAsia" w:hAnsiTheme="minorEastAsia" w:eastAsiaTheme="minorEastAsia"/>
          <w:sz w:val="18"/>
          <w:szCs w:val="18"/>
        </w:rPr>
        <w:t>00ml/h，以0.1ml/h递增，同步显示给入的快推“bolus</w:t>
      </w:r>
      <w:r>
        <w:rPr>
          <w:rFonts w:asciiTheme="minorEastAsia" w:hAnsiTheme="minorEastAsia" w:eastAsiaTheme="minorEastAsia"/>
          <w:sz w:val="18"/>
          <w:szCs w:val="18"/>
        </w:rPr>
        <w:t>”</w:t>
      </w:r>
      <w:r>
        <w:rPr>
          <w:rFonts w:hint="eastAsia" w:asciiTheme="minorEastAsia" w:hAnsiTheme="minorEastAsia" w:eastAsiaTheme="minorEastAsia"/>
          <w:sz w:val="18"/>
          <w:szCs w:val="18"/>
        </w:rPr>
        <w:t>量；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</w:p>
    <w:p>
      <w:pPr>
        <w:ind w:left="6660" w:hanging="6660" w:hangingChars="37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  3.3.5  KVO： 0.5ml/h；</w:t>
      </w:r>
    </w:p>
    <w:p>
      <w:pPr>
        <w:ind w:left="6660" w:hanging="6660" w:hangingChars="37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</w:t>
      </w: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 xml:space="preserve">.3.6  </w:t>
      </w:r>
      <w:r>
        <w:rPr>
          <w:rFonts w:hint="eastAsia" w:asciiTheme="minorEastAsia" w:hAnsiTheme="minorEastAsia" w:eastAsiaTheme="minorEastAsia"/>
          <w:sz w:val="18"/>
          <w:szCs w:val="18"/>
        </w:rPr>
        <w:t>可预存20种以上输液器品牌规格，可校准自定义输液器；</w:t>
      </w:r>
    </w:p>
    <w:p>
      <w:pPr>
        <w:ind w:left="567" w:leftChars="27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 xml:space="preserve">.3.7  </w:t>
      </w:r>
      <w:r>
        <w:rPr>
          <w:rFonts w:hint="eastAsia" w:asciiTheme="minorEastAsia" w:hAnsiTheme="minorEastAsia" w:eastAsiaTheme="minorEastAsia"/>
          <w:sz w:val="18"/>
          <w:szCs w:val="18"/>
        </w:rPr>
        <w:t>屏幕不小于2.5</w:t>
      </w:r>
      <w:r>
        <w:rPr>
          <w:rFonts w:asciiTheme="minorEastAsia" w:hAnsiTheme="minorEastAsia" w:eastAsiaTheme="minorEastAsia"/>
          <w:sz w:val="18"/>
          <w:szCs w:val="18"/>
        </w:rPr>
        <w:t>”</w:t>
      </w:r>
      <w:r>
        <w:rPr>
          <w:rFonts w:hint="eastAsia" w:asciiTheme="minorEastAsia" w:hAnsiTheme="minorEastAsia" w:eastAsiaTheme="minorEastAsia"/>
          <w:sz w:val="18"/>
          <w:szCs w:val="18"/>
        </w:rPr>
        <w:t>，同屏显示：速率、当前输液状态、累计量、电池容量、报警压力档位和在线压力、报警信息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/>
          <w:sz w:val="18"/>
          <w:szCs w:val="18"/>
        </w:rPr>
        <w:t>；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</w:p>
    <w:p>
      <w:pPr>
        <w:ind w:left="711" w:leftChars="270" w:hanging="144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bCs/>
          <w:sz w:val="18"/>
          <w:szCs w:val="18"/>
        </w:rPr>
        <w:t>3.3.8  整机重量不超过1.5kg，主机自带提手，方便携带</w:t>
      </w:r>
    </w:p>
    <w:p>
      <w:pPr>
        <w:ind w:left="567" w:leftChars="27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 xml:space="preserve">.3.8 </w:t>
      </w:r>
      <w:r>
        <w:rPr>
          <w:rFonts w:hint="eastAsia" w:asciiTheme="minorEastAsia" w:hAnsiTheme="minorEastAsia" w:eastAsiaTheme="minorEastAsia"/>
          <w:sz w:val="18"/>
          <w:szCs w:val="18"/>
        </w:rPr>
        <w:t>分低级、中级、高级三级报警，并分别以声光提示，同时显示具体报警信息；</w:t>
      </w:r>
    </w:p>
    <w:p>
      <w:pPr>
        <w:pStyle w:val="3"/>
        <w:ind w:firstLine="42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3</w:t>
      </w:r>
      <w:r>
        <w:rPr>
          <w:rFonts w:asciiTheme="minorEastAsia" w:hAnsiTheme="minorEastAsia" w:eastAsiaTheme="minorEastAsia"/>
          <w:sz w:val="18"/>
          <w:szCs w:val="18"/>
        </w:rPr>
        <w:t>.3.9</w:t>
      </w:r>
      <w:r>
        <w:rPr>
          <w:rFonts w:hint="eastAsia" w:asciiTheme="minorEastAsia" w:hAnsiTheme="minorEastAsia" w:eastAsiaTheme="minorEastAsia"/>
          <w:sz w:val="18"/>
          <w:szCs w:val="18"/>
        </w:rPr>
        <w:t>高级别:阻塞，完成、系统故障、滴速异常、电池耗尽、气泡、门开、KVO完成、空瓶；</w:t>
      </w:r>
    </w:p>
    <w:p>
      <w:pPr>
        <w:pStyle w:val="3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        中级别:系统异常，待机时间结束；</w:t>
      </w:r>
    </w:p>
    <w:p>
      <w:pPr>
        <w:ind w:left="561" w:leftChars="250" w:hanging="36" w:hangingChars="2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 低级别:无操作、电池电量低、接近完成、网电源脱落、未安装输液管、通讯中断；</w:t>
      </w:r>
    </w:p>
    <w:p>
      <w:pPr>
        <w:ind w:left="426" w:leftChars="203" w:firstLine="138" w:firstLineChars="77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>.3.10</w:t>
      </w:r>
      <w:r>
        <w:rPr>
          <w:rFonts w:hint="eastAsia" w:ascii="宋体" w:hAnsi="宋体"/>
          <w:sz w:val="18"/>
          <w:szCs w:val="18"/>
        </w:rPr>
        <w:t>具有2种输液模式可选：速度模式、滴速模式；</w:t>
      </w:r>
    </w:p>
    <w:p>
      <w:pPr>
        <w:ind w:firstLine="540" w:firstLineChars="3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 xml:space="preserve">.3.11 </w:t>
      </w:r>
      <w:r>
        <w:rPr>
          <w:rFonts w:hint="eastAsia" w:asciiTheme="minorEastAsia" w:hAnsiTheme="minorEastAsia" w:eastAsiaTheme="minorEastAsia"/>
          <w:sz w:val="18"/>
          <w:szCs w:val="18"/>
        </w:rPr>
        <w:t>电池工作时间≥4小时</w:t>
      </w:r>
      <w:r>
        <w:rPr>
          <w:rFonts w:asciiTheme="minorEastAsia" w:hAnsiTheme="minorEastAsia" w:eastAsiaTheme="minorEastAsia"/>
          <w:sz w:val="18"/>
          <w:szCs w:val="18"/>
        </w:rPr>
        <w:t>@25ml/h；</w:t>
      </w:r>
      <w:r>
        <w:rPr>
          <w:rFonts w:hint="eastAsia" w:asciiTheme="minorEastAsia" w:hAnsiTheme="minorEastAsia" w:eastAsiaTheme="minorEastAsia"/>
          <w:sz w:val="18"/>
          <w:szCs w:val="18"/>
        </w:rPr>
        <w:t>可升级至≥8小时@25ml/h</w:t>
      </w:r>
    </w:p>
    <w:p>
      <w:pPr>
        <w:pStyle w:val="11"/>
        <w:ind w:left="105" w:leftChars="50" w:firstLine="450" w:firstLineChars="25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3.3.12供电：AC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hint="eastAsia" w:asciiTheme="minorEastAsia" w:hAnsiTheme="minorEastAsia"/>
          <w:sz w:val="18"/>
          <w:szCs w:val="18"/>
        </w:rPr>
        <w:t>100V-240V，50/60Hz，</w:t>
      </w:r>
      <w:r>
        <w:rPr>
          <w:rFonts w:asciiTheme="minorEastAsia" w:hAnsiTheme="minorEastAsia"/>
          <w:sz w:val="18"/>
          <w:szCs w:val="18"/>
        </w:rPr>
        <w:t xml:space="preserve">DC </w:t>
      </w:r>
      <w:r>
        <w:rPr>
          <w:rFonts w:hint="eastAsia" w:asciiTheme="minorEastAsia" w:hAnsiTheme="minorEastAsia"/>
          <w:sz w:val="18"/>
          <w:szCs w:val="18"/>
        </w:rPr>
        <w:t>10-16V；</w:t>
      </w:r>
    </w:p>
    <w:p>
      <w:pPr>
        <w:pStyle w:val="11"/>
        <w:ind w:left="105" w:leftChars="50" w:firstLine="450" w:firstLineChars="25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 xml:space="preserve">.3.14  </w:t>
      </w:r>
      <w:r>
        <w:rPr>
          <w:rFonts w:hint="eastAsia" w:asciiTheme="minorEastAsia" w:hAnsiTheme="minorEastAsia"/>
          <w:sz w:val="18"/>
          <w:szCs w:val="18"/>
        </w:rPr>
        <w:t>RS232接口：数据传输、护士呼叫、DC连接；</w:t>
      </w:r>
    </w:p>
    <w:p>
      <w:pPr>
        <w:pStyle w:val="11"/>
        <w:ind w:left="105" w:leftChars="50" w:firstLine="450" w:firstLineChars="25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▲3</w:t>
      </w:r>
      <w:r>
        <w:rPr>
          <w:rFonts w:asciiTheme="minorEastAsia" w:hAnsiTheme="minorEastAsia"/>
          <w:sz w:val="18"/>
          <w:szCs w:val="18"/>
        </w:rPr>
        <w:t>.3.1</w:t>
      </w:r>
      <w:r>
        <w:rPr>
          <w:rFonts w:hint="eastAsia" w:asciiTheme="minorEastAsia" w:hAnsiTheme="minorEastAsia"/>
          <w:sz w:val="18"/>
          <w:szCs w:val="18"/>
        </w:rPr>
        <w:t>5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hint="eastAsia" w:asciiTheme="minorEastAsia" w:hAnsiTheme="minorEastAsia"/>
          <w:sz w:val="18"/>
          <w:szCs w:val="18"/>
        </w:rPr>
        <w:t>可加装无线模块，实现无线联网监测；</w:t>
      </w:r>
    </w:p>
    <w:p>
      <w:pPr>
        <w:pStyle w:val="11"/>
        <w:ind w:left="105" w:leftChars="50" w:firstLine="450" w:firstLineChars="25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.3.16</w:t>
      </w:r>
      <w:r>
        <w:rPr>
          <w:rFonts w:hint="eastAsia" w:asciiTheme="minorEastAsia" w:hAnsiTheme="minorEastAsia"/>
          <w:sz w:val="18"/>
          <w:szCs w:val="18"/>
        </w:rPr>
        <w:t>全中文软件操作界面。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2NjEwYzRhMzk1ZGUwYzgxMDU2NjVjMGYyNDI4YjEifQ=="/>
  </w:docVars>
  <w:rsids>
    <w:rsidRoot w:val="00981A00"/>
    <w:rsid w:val="00000BB3"/>
    <w:rsid w:val="00005DBB"/>
    <w:rsid w:val="00011BAF"/>
    <w:rsid w:val="00030126"/>
    <w:rsid w:val="00082045"/>
    <w:rsid w:val="000A34D6"/>
    <w:rsid w:val="000A37F3"/>
    <w:rsid w:val="000E72D9"/>
    <w:rsid w:val="000F710A"/>
    <w:rsid w:val="0011222B"/>
    <w:rsid w:val="00131D47"/>
    <w:rsid w:val="00197BE4"/>
    <w:rsid w:val="001B6508"/>
    <w:rsid w:val="001E4086"/>
    <w:rsid w:val="001E751F"/>
    <w:rsid w:val="001E7971"/>
    <w:rsid w:val="00210E82"/>
    <w:rsid w:val="002125D4"/>
    <w:rsid w:val="00242D9E"/>
    <w:rsid w:val="0024375E"/>
    <w:rsid w:val="002917BB"/>
    <w:rsid w:val="002C19F9"/>
    <w:rsid w:val="002D1537"/>
    <w:rsid w:val="0031337A"/>
    <w:rsid w:val="0032403F"/>
    <w:rsid w:val="0033414A"/>
    <w:rsid w:val="00336264"/>
    <w:rsid w:val="00374870"/>
    <w:rsid w:val="003818E2"/>
    <w:rsid w:val="003E1EEA"/>
    <w:rsid w:val="003E78F3"/>
    <w:rsid w:val="00440785"/>
    <w:rsid w:val="00442316"/>
    <w:rsid w:val="004508B5"/>
    <w:rsid w:val="0047058A"/>
    <w:rsid w:val="004A163B"/>
    <w:rsid w:val="0051107F"/>
    <w:rsid w:val="00532A11"/>
    <w:rsid w:val="00544714"/>
    <w:rsid w:val="00570E9D"/>
    <w:rsid w:val="005852CA"/>
    <w:rsid w:val="005912E2"/>
    <w:rsid w:val="005B2B16"/>
    <w:rsid w:val="005D7650"/>
    <w:rsid w:val="005F21C1"/>
    <w:rsid w:val="005F23B3"/>
    <w:rsid w:val="006219CC"/>
    <w:rsid w:val="00651E01"/>
    <w:rsid w:val="006677B9"/>
    <w:rsid w:val="00696E48"/>
    <w:rsid w:val="006B0B9F"/>
    <w:rsid w:val="006C5ED4"/>
    <w:rsid w:val="00723B25"/>
    <w:rsid w:val="00732E36"/>
    <w:rsid w:val="007337AC"/>
    <w:rsid w:val="00734A9F"/>
    <w:rsid w:val="00782DB1"/>
    <w:rsid w:val="00783B7E"/>
    <w:rsid w:val="00791D14"/>
    <w:rsid w:val="00812C81"/>
    <w:rsid w:val="00833BA0"/>
    <w:rsid w:val="008F2923"/>
    <w:rsid w:val="009215C8"/>
    <w:rsid w:val="00932F9F"/>
    <w:rsid w:val="00971F7D"/>
    <w:rsid w:val="00981A00"/>
    <w:rsid w:val="00987EFC"/>
    <w:rsid w:val="009C728B"/>
    <w:rsid w:val="00A242E1"/>
    <w:rsid w:val="00A3549F"/>
    <w:rsid w:val="00A364E6"/>
    <w:rsid w:val="00A41D17"/>
    <w:rsid w:val="00A51B36"/>
    <w:rsid w:val="00A96E85"/>
    <w:rsid w:val="00AD5E4F"/>
    <w:rsid w:val="00AE0E06"/>
    <w:rsid w:val="00AF1CEA"/>
    <w:rsid w:val="00B131B9"/>
    <w:rsid w:val="00B94627"/>
    <w:rsid w:val="00BB3888"/>
    <w:rsid w:val="00BC42D2"/>
    <w:rsid w:val="00C01F2E"/>
    <w:rsid w:val="00C340A7"/>
    <w:rsid w:val="00C579D0"/>
    <w:rsid w:val="00C6523C"/>
    <w:rsid w:val="00D3312A"/>
    <w:rsid w:val="00D53EF5"/>
    <w:rsid w:val="00DC51B6"/>
    <w:rsid w:val="00DD5883"/>
    <w:rsid w:val="00DF37B6"/>
    <w:rsid w:val="00E07AAC"/>
    <w:rsid w:val="00E11EA6"/>
    <w:rsid w:val="00E36588"/>
    <w:rsid w:val="00E45376"/>
    <w:rsid w:val="00E75EF1"/>
    <w:rsid w:val="00E94251"/>
    <w:rsid w:val="00F87AA7"/>
    <w:rsid w:val="00FC1C9B"/>
    <w:rsid w:val="00FD78DA"/>
    <w:rsid w:val="00FF5E6B"/>
    <w:rsid w:val="155B4B91"/>
    <w:rsid w:val="449B1D82"/>
    <w:rsid w:val="56D9441E"/>
    <w:rsid w:val="633020E8"/>
    <w:rsid w:val="7DC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7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批注文字 字符"/>
    <w:basedOn w:val="9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字符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主题 字符"/>
    <w:basedOn w:val="12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4 字符"/>
    <w:basedOn w:val="9"/>
    <w:link w:val="2"/>
    <w:uiPriority w:val="0"/>
    <w:rPr>
      <w:rFonts w:ascii="Arial" w:hAnsi="Arial" w:eastAsia="黑体" w:cs="Times New Roman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深科医疗</Company>
  <Pages>1</Pages>
  <Words>919</Words>
  <Characters>1249</Characters>
  <Lines>9</Lines>
  <Paragraphs>2</Paragraphs>
  <TotalTime>8</TotalTime>
  <ScaleCrop>false</ScaleCrop>
  <LinksUpToDate>false</LinksUpToDate>
  <CharactersWithSpaces>1351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2014-12-04T03:20:00Z</dcterms:created>
  <dc:creator>胡维</dc:creator>
  <cp:lastModifiedBy>Xerxes</cp:lastModifiedBy>
  <dcterms:modified xsi:type="dcterms:W3CDTF">2022-06-14T01:10:48Z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D410CFE9EBE44A1087745AF2D7B1CDD2</vt:lpwstr>
  </property>
</Properties>
</file>