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pacing w:before="60" w:after="60" w:line="480" w:lineRule="auto"/>
        <w:jc w:val="center"/>
        <w:outlineLvl w:val="0"/>
        <w:rPr>
          <w:rFonts w:hint="eastAsia" w:eastAsia="宋体"/>
          <w:b/>
          <w:color w:val="auto"/>
          <w:sz w:val="36"/>
          <w:highlight w:val="none"/>
        </w:rPr>
      </w:pPr>
      <w:bookmarkStart w:id="0" w:name="_Toc17624"/>
      <w:bookmarkStart w:id="1" w:name="_Toc26962680"/>
      <w:r>
        <w:rPr>
          <w:rFonts w:hint="eastAsia" w:eastAsia="宋体"/>
          <w:b/>
          <w:color w:val="auto"/>
          <w:sz w:val="36"/>
          <w:highlight w:val="none"/>
        </w:rPr>
        <w:t>项目需求一览表</w:t>
      </w:r>
      <w:bookmarkEnd w:id="0"/>
      <w:bookmarkEnd w:id="1"/>
    </w:p>
    <w:p>
      <w:pPr>
        <w:pageBreakBefore w:val="0"/>
        <w:kinsoku/>
        <w:wordWrap/>
        <w:overflowPunct/>
        <w:topLinePunct w:val="0"/>
        <w:autoSpaceDE/>
        <w:autoSpaceDN/>
        <w:bidi w:val="0"/>
        <w:spacing w:before="60" w:after="60" w:line="460" w:lineRule="exact"/>
        <w:rPr>
          <w:rFonts w:cs="宋体"/>
          <w:b/>
          <w:color w:val="auto"/>
          <w:kern w:val="1"/>
          <w:szCs w:val="21"/>
          <w:highlight w:val="none"/>
        </w:rPr>
      </w:pPr>
    </w:p>
    <w:p>
      <w:pPr>
        <w:pageBreakBefore w:val="0"/>
        <w:kinsoku/>
        <w:wordWrap/>
        <w:overflowPunct/>
        <w:topLinePunct w:val="0"/>
        <w:autoSpaceDE/>
        <w:autoSpaceDN/>
        <w:bidi w:val="0"/>
        <w:spacing w:before="60" w:after="60" w:line="460" w:lineRule="exact"/>
        <w:rPr>
          <w:rFonts w:ascii="宋体" w:hAnsi="宋体" w:eastAsia="宋体" w:cs="宋体"/>
          <w:b/>
          <w:color w:val="auto"/>
          <w:kern w:val="1"/>
          <w:sz w:val="24"/>
          <w:highlight w:val="none"/>
        </w:rPr>
      </w:pPr>
      <w:r>
        <w:rPr>
          <w:rFonts w:hint="eastAsia" w:ascii="宋体" w:hAnsi="宋体" w:eastAsia="宋体" w:cs="宋体"/>
          <w:b/>
          <w:color w:val="auto"/>
          <w:kern w:val="1"/>
          <w:sz w:val="24"/>
          <w:highlight w:val="none"/>
        </w:rPr>
        <w:t>说明：</w:t>
      </w:r>
    </w:p>
    <w:p>
      <w:pPr>
        <w:pageBreakBefore w:val="0"/>
        <w:kinsoku/>
        <w:wordWrap/>
        <w:overflowPunct/>
        <w:topLinePunct w:val="0"/>
        <w:autoSpaceDE/>
        <w:autoSpaceDN/>
        <w:bidi w:val="0"/>
        <w:spacing w:before="60" w:after="60" w:line="460" w:lineRule="exact"/>
        <w:ind w:firstLine="420"/>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1、本采购需求中参考品牌、型号及技术参数性能（配置）不明确或有误的，或投标人选用其他品牌型号替代的，请说明品牌型号和详细的技术参数性能（配置）同时填写投标明细表和技术响应表。</w:t>
      </w:r>
    </w:p>
    <w:p>
      <w:pPr>
        <w:pageBreakBefore w:val="0"/>
        <w:kinsoku/>
        <w:wordWrap/>
        <w:overflowPunct/>
        <w:topLinePunct w:val="0"/>
        <w:autoSpaceDE/>
        <w:autoSpaceDN/>
        <w:bidi w:val="0"/>
        <w:spacing w:before="60" w:after="60" w:line="460" w:lineRule="exact"/>
        <w:ind w:firstLine="420"/>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2、本</w:t>
      </w:r>
      <w:r>
        <w:rPr>
          <w:rFonts w:hint="eastAsia" w:ascii="宋体" w:hAnsi="宋体" w:eastAsia="宋体" w:cs="宋体"/>
          <w:color w:val="auto"/>
          <w:kern w:val="1"/>
          <w:sz w:val="24"/>
          <w:highlight w:val="none"/>
          <w:lang w:eastAsia="zh-CN"/>
        </w:rPr>
        <w:t>服务需求一览表</w:t>
      </w:r>
      <w:r>
        <w:rPr>
          <w:rFonts w:hint="eastAsia" w:ascii="宋体" w:hAnsi="宋体" w:eastAsia="宋体" w:cs="宋体"/>
          <w:color w:val="auto"/>
          <w:kern w:val="1"/>
          <w:sz w:val="24"/>
          <w:highlight w:val="none"/>
        </w:rPr>
        <w:t>中标注“▲”号的内容为实质性要求和条件，必须满足或优于，否则投标无效。</w:t>
      </w:r>
    </w:p>
    <w:p>
      <w:pPr>
        <w:pageBreakBefore w:val="0"/>
        <w:kinsoku/>
        <w:wordWrap/>
        <w:overflowPunct/>
        <w:topLinePunct w:val="0"/>
        <w:autoSpaceDE/>
        <w:autoSpaceDN/>
        <w:bidi w:val="0"/>
        <w:spacing w:before="60" w:after="60" w:line="460" w:lineRule="exact"/>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3、项目采购需求具有国家或其他强制性标准、规范等要求的，投标文件中必须提供相关强制性认证数据。</w:t>
      </w:r>
    </w:p>
    <w:p>
      <w:pPr>
        <w:pStyle w:val="3"/>
        <w:pageBreakBefore w:val="0"/>
        <w:kinsoku/>
        <w:wordWrap/>
        <w:overflowPunct/>
        <w:topLinePunct w:val="0"/>
        <w:autoSpaceDE/>
        <w:autoSpaceDN/>
        <w:bidi w:val="0"/>
        <w:spacing w:before="60" w:after="60" w:line="460" w:lineRule="exact"/>
        <w:outlineLvl w:val="1"/>
        <w:rPr>
          <w:rFonts w:hint="eastAsia" w:ascii="宋体" w:hAnsi="宋体" w:eastAsia="宋体" w:cs="宋体"/>
          <w:color w:val="auto"/>
          <w:kern w:val="1"/>
          <w:sz w:val="24"/>
          <w:highlight w:val="none"/>
        </w:rPr>
      </w:pPr>
      <w:bookmarkStart w:id="2" w:name="_Toc8952"/>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w:t>
      </w:r>
      <w:r>
        <w:rPr>
          <w:rFonts w:hint="eastAsia" w:ascii="宋体" w:hAnsi="宋体" w:eastAsia="宋体" w:cs="宋体"/>
          <w:color w:val="auto"/>
          <w:kern w:val="1"/>
          <w:sz w:val="24"/>
          <w:highlight w:val="none"/>
        </w:rPr>
        <w:t>“服务参数”中凡标注“●”参数的</w:t>
      </w:r>
      <w:r>
        <w:rPr>
          <w:rFonts w:hint="eastAsia" w:ascii="宋体" w:hAnsi="宋体" w:eastAsia="宋体" w:cs="宋体"/>
          <w:color w:val="auto"/>
          <w:kern w:val="1"/>
          <w:sz w:val="24"/>
          <w:highlight w:val="none"/>
          <w:lang w:val="en-US" w:eastAsia="zh-CN"/>
        </w:rPr>
        <w:t>为要求参数。</w:t>
      </w:r>
      <w:bookmarkEnd w:id="2"/>
    </w:p>
    <w:p>
      <w:pPr>
        <w:pageBreakBefore w:val="0"/>
        <w:kinsoku/>
        <w:wordWrap/>
        <w:overflowPunct/>
        <w:topLinePunct w:val="0"/>
        <w:autoSpaceDE/>
        <w:autoSpaceDN/>
        <w:bidi w:val="0"/>
        <w:spacing w:before="60" w:after="60" w:line="460" w:lineRule="exact"/>
        <w:rPr>
          <w:rFonts w:hint="eastAsia" w:ascii="宋体" w:hAnsi="宋体" w:eastAsia="宋体" w:cs="宋体"/>
          <w:color w:val="auto"/>
          <w:kern w:val="1"/>
          <w:sz w:val="24"/>
          <w:highlight w:val="none"/>
        </w:rPr>
      </w:pPr>
    </w:p>
    <w:p>
      <w:pPr>
        <w:pStyle w:val="3"/>
        <w:pageBreakBefore w:val="0"/>
        <w:kinsoku/>
        <w:wordWrap/>
        <w:overflowPunct/>
        <w:topLinePunct w:val="0"/>
        <w:autoSpaceDE/>
        <w:autoSpaceDN/>
        <w:bidi w:val="0"/>
        <w:spacing w:before="60" w:after="60" w:line="460" w:lineRule="exact"/>
        <w:rPr>
          <w:rFonts w:hint="eastAsia" w:ascii="宋体" w:hAnsi="宋体" w:eastAsia="宋体" w:cs="宋体"/>
          <w:color w:val="auto"/>
          <w:kern w:val="1"/>
          <w:sz w:val="24"/>
          <w:highlight w:val="none"/>
        </w:rPr>
      </w:pPr>
    </w:p>
    <w:tbl>
      <w:tblPr>
        <w:tblStyle w:val="4"/>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336"/>
        <w:gridCol w:w="456"/>
        <w:gridCol w:w="456"/>
        <w:gridCol w:w="8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0188"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
                <w:bCs w:val="0"/>
                <w:caps w:val="0"/>
                <w:smallCaps w:val="0"/>
                <w:color w:val="auto"/>
                <w:sz w:val="24"/>
                <w:szCs w:val="24"/>
                <w:highlight w:val="none"/>
              </w:rPr>
            </w:pPr>
            <w:r>
              <w:rPr>
                <w:rFonts w:hint="eastAsia" w:ascii="宋体" w:hAnsi="宋体" w:eastAsia="宋体" w:cs="宋体"/>
                <w:b/>
                <w:bCs w:val="0"/>
                <w:caps w:val="0"/>
                <w:smallCaps w:val="0"/>
                <w:color w:val="auto"/>
                <w:sz w:val="24"/>
                <w:szCs w:val="24"/>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27"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rPr>
            </w:pPr>
            <w:r>
              <w:rPr>
                <w:rFonts w:hint="eastAsia" w:ascii="宋体" w:hAnsi="宋体" w:eastAsia="宋体" w:cs="宋体"/>
                <w:bCs w:val="0"/>
                <w:caps w:val="0"/>
                <w:smallCaps w:val="0"/>
                <w:color w:val="auto"/>
                <w:sz w:val="24"/>
                <w:szCs w:val="24"/>
                <w:highlight w:val="none"/>
              </w:rPr>
              <w:t>采购清单及服务参数</w:t>
            </w:r>
          </w:p>
        </w:tc>
        <w:tc>
          <w:tcPr>
            <w:tcW w:w="6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rPr>
            </w:pPr>
            <w:r>
              <w:rPr>
                <w:rFonts w:hint="eastAsia" w:ascii="宋体" w:hAnsi="宋体" w:eastAsia="宋体" w:cs="宋体"/>
                <w:bCs w:val="0"/>
                <w:caps w:val="0"/>
                <w:smallCaps w:val="0"/>
                <w:color w:val="auto"/>
                <w:sz w:val="24"/>
                <w:szCs w:val="24"/>
                <w:highlight w:val="none"/>
              </w:rPr>
              <w:t>序号</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rPr>
            </w:pPr>
            <w:r>
              <w:rPr>
                <w:rFonts w:hint="eastAsia" w:ascii="宋体" w:hAnsi="宋体" w:eastAsia="宋体" w:cs="宋体"/>
                <w:bCs w:val="0"/>
                <w:caps w:val="0"/>
                <w:smallCaps w:val="0"/>
                <w:color w:val="auto"/>
                <w:sz w:val="24"/>
                <w:szCs w:val="24"/>
                <w:highlight w:val="none"/>
              </w:rPr>
              <w:t>采购服务名称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rPr>
            </w:pPr>
            <w:r>
              <w:rPr>
                <w:rFonts w:hint="eastAsia" w:ascii="宋体" w:hAnsi="宋体" w:eastAsia="宋体" w:cs="宋体"/>
                <w:bCs w:val="0"/>
                <w:caps w:val="0"/>
                <w:smallCaps w:val="0"/>
                <w:color w:val="auto"/>
                <w:sz w:val="24"/>
                <w:szCs w:val="24"/>
                <w:highlight w:val="none"/>
              </w:rPr>
              <w:t>数量</w:t>
            </w:r>
          </w:p>
        </w:tc>
        <w:tc>
          <w:tcPr>
            <w:tcW w:w="70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60" w:after="60" w:line="460" w:lineRule="exact"/>
              <w:jc w:val="center"/>
              <w:rPr>
                <w:rFonts w:hint="eastAsia" w:ascii="宋体" w:hAnsi="宋体" w:eastAsia="宋体" w:cs="宋体"/>
                <w:bCs w:val="0"/>
                <w:caps w:val="0"/>
                <w:smallCaps w:val="0"/>
                <w:color w:val="auto"/>
                <w:sz w:val="24"/>
                <w:szCs w:val="24"/>
                <w:highlight w:val="none"/>
              </w:rPr>
            </w:pPr>
            <w:r>
              <w:rPr>
                <w:rFonts w:hint="eastAsia" w:ascii="宋体" w:hAnsi="宋体" w:eastAsia="宋体" w:cs="宋体"/>
                <w:bCs w:val="0"/>
                <w:caps w:val="0"/>
                <w:smallCaps w:val="0"/>
                <w:color w:val="auto"/>
                <w:sz w:val="24"/>
                <w:szCs w:val="24"/>
                <w:highlight w:val="none"/>
              </w:rPr>
              <w:t>服务参数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60" w:after="60" w:line="460" w:lineRule="exact"/>
              <w:jc w:val="left"/>
              <w:textAlignment w:val="auto"/>
              <w:rPr>
                <w:rFonts w:hint="eastAsia" w:ascii="宋体" w:hAnsi="宋体" w:eastAsia="宋体" w:cs="宋体"/>
                <w:bCs w:val="0"/>
                <w:caps w:val="0"/>
                <w:smallCaps w:val="0"/>
                <w:color w:val="auto"/>
                <w:sz w:val="24"/>
                <w:szCs w:val="24"/>
                <w:highlight w:val="none"/>
              </w:rPr>
            </w:pPr>
          </w:p>
        </w:tc>
        <w:tc>
          <w:tcPr>
            <w:tcW w:w="6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rPr>
            </w:pPr>
            <w:r>
              <w:rPr>
                <w:rFonts w:hint="eastAsia" w:ascii="宋体" w:hAnsi="宋体" w:eastAsia="宋体" w:cs="宋体"/>
                <w:bCs w:val="0"/>
                <w:caps w:val="0"/>
                <w:smallCaps w:val="0"/>
                <w:color w:val="auto"/>
                <w:sz w:val="24"/>
                <w:szCs w:val="24"/>
                <w:highlight w:val="none"/>
              </w:rPr>
              <w:t>1</w:t>
            </w:r>
          </w:p>
        </w:tc>
        <w:tc>
          <w:tcPr>
            <w:tcW w:w="10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lang w:eastAsia="zh-CN"/>
              </w:rPr>
            </w:pPr>
            <w:r>
              <w:rPr>
                <w:rFonts w:hint="eastAsia" w:ascii="宋体" w:hAnsi="宋体" w:cs="宋体"/>
                <w:bCs w:val="0"/>
                <w:caps w:val="0"/>
                <w:smallCaps w:val="0"/>
                <w:color w:val="auto"/>
                <w:sz w:val="24"/>
                <w:szCs w:val="24"/>
                <w:highlight w:val="none"/>
                <w:lang w:eastAsia="zh-CN"/>
              </w:rPr>
              <w:t>惠阳区中医院</w:t>
            </w:r>
            <w:r>
              <w:rPr>
                <w:rFonts w:hint="eastAsia" w:ascii="宋体" w:hAnsi="宋体" w:eastAsia="宋体" w:cs="宋体"/>
                <w:bCs w:val="0"/>
                <w:caps w:val="0"/>
                <w:smallCaps w:val="0"/>
                <w:color w:val="auto"/>
                <w:sz w:val="24"/>
                <w:szCs w:val="24"/>
                <w:highlight w:val="none"/>
                <w:lang w:eastAsia="zh-CN"/>
              </w:rPr>
              <w:t>血透管理系统</w:t>
            </w:r>
          </w:p>
        </w:tc>
        <w:tc>
          <w:tcPr>
            <w:tcW w:w="70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rPr>
            </w:pPr>
            <w:r>
              <w:rPr>
                <w:rFonts w:hint="eastAsia" w:ascii="宋体" w:hAnsi="宋体" w:eastAsia="宋体" w:cs="宋体"/>
                <w:bCs w:val="0"/>
                <w:caps w:val="0"/>
                <w:smallCaps w:val="0"/>
                <w:color w:val="auto"/>
                <w:sz w:val="24"/>
                <w:szCs w:val="24"/>
                <w:highlight w:val="none"/>
              </w:rPr>
              <w:t>1项</w:t>
            </w:r>
          </w:p>
        </w:tc>
        <w:tc>
          <w:tcPr>
            <w:tcW w:w="7066" w:type="dxa"/>
            <w:tcBorders>
              <w:top w:val="single" w:color="auto" w:sz="4" w:space="0"/>
              <w:left w:val="single" w:color="auto" w:sz="4" w:space="0"/>
              <w:right w:val="single" w:color="auto" w:sz="4" w:space="0"/>
            </w:tcBorders>
            <w:noWrap w:val="0"/>
            <w:vAlign w:val="top"/>
          </w:tcPr>
          <w:tbl>
            <w:tblPr>
              <w:tblStyle w:val="4"/>
              <w:tblpPr w:leftFromText="180" w:rightFromText="180" w:vertAnchor="text" w:horzAnchor="page" w:tblpX="113" w:tblpY="497"/>
              <w:tblOverlap w:val="never"/>
              <w:tblW w:w="8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Cs w:val="28"/>
                    </w:rPr>
                  </w:pPr>
                  <w:r>
                    <w:rPr>
                      <w:rFonts w:hAnsi="宋体"/>
                      <w:b/>
                      <w:szCs w:val="28"/>
                    </w:rPr>
                    <w:t>模块名称</w:t>
                  </w:r>
                </w:p>
              </w:tc>
              <w:tc>
                <w:tcPr>
                  <w:tcW w:w="7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b/>
                      <w:bCs/>
                      <w:szCs w:val="28"/>
                      <w:lang w:val="en-US" w:eastAsia="zh-CN"/>
                    </w:rPr>
                  </w:pPr>
                  <w:r>
                    <w:rPr>
                      <w:rFonts w:hint="eastAsia" w:hAnsi="宋体"/>
                      <w:b/>
                      <w:bCs/>
                      <w:szCs w:val="28"/>
                      <w:lang w:val="en-US" w:eastAsia="zh-CN"/>
                    </w:rPr>
                    <w:t>软件参数说明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Cs w:val="28"/>
                    </w:rPr>
                  </w:pPr>
                  <w:r>
                    <w:rPr>
                      <w:rFonts w:hAnsi="宋体" w:cs="Arial"/>
                      <w:b/>
                      <w:bCs/>
                      <w:szCs w:val="28"/>
                    </w:rPr>
                    <w:t>总体要求</w:t>
                  </w:r>
                </w:p>
              </w:tc>
              <w:tc>
                <w:tcPr>
                  <w:tcW w:w="713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Ansi="宋体" w:cs="Arial"/>
                      <w:b/>
                      <w:bCs/>
                      <w:szCs w:val="28"/>
                    </w:rPr>
                  </w:pPr>
                  <w:r>
                    <w:rPr>
                      <w:rFonts w:hAnsi="宋体" w:cs="Arial"/>
                      <w:b/>
                      <w:bCs/>
                      <w:szCs w:val="28"/>
                    </w:rPr>
                    <w:t>项目整体信息化建设要求：</w:t>
                  </w:r>
                </w:p>
                <w:p>
                  <w:pPr>
                    <w:numPr>
                      <w:ilvl w:val="0"/>
                      <w:numId w:val="1"/>
                    </w:numPr>
                    <w:suppressAutoHyphens/>
                    <w:spacing w:line="360" w:lineRule="auto"/>
                    <w:ind w:left="0" w:firstLine="0"/>
                    <w:rPr>
                      <w:rFonts w:hAnsi="宋体" w:cs="Arial"/>
                      <w:bCs/>
                      <w:szCs w:val="28"/>
                    </w:rPr>
                  </w:pPr>
                  <w:r>
                    <w:rPr>
                      <w:rFonts w:hAnsi="宋体" w:cs="Arial"/>
                      <w:b/>
                      <w:bCs/>
                      <w:szCs w:val="28"/>
                    </w:rPr>
                    <w:t>质控管理</w:t>
                  </w:r>
                </w:p>
                <w:p>
                  <w:pPr>
                    <w:tabs>
                      <w:tab w:val="left" w:pos="900"/>
                      <w:tab w:val="left" w:pos="3813"/>
                    </w:tabs>
                    <w:spacing w:line="360" w:lineRule="auto"/>
                    <w:ind w:firstLine="420" w:firstLineChars="200"/>
                    <w:rPr>
                      <w:rFonts w:hAnsi="宋体" w:cs="Arial"/>
                      <w:bCs/>
                      <w:szCs w:val="28"/>
                    </w:rPr>
                  </w:pPr>
                  <w:r>
                    <w:rPr>
                      <w:rFonts w:hAnsi="宋体" w:cs="Arial"/>
                      <w:bCs/>
                      <w:szCs w:val="28"/>
                    </w:rPr>
                    <w:t>通过信息化手段提高效率、降低劳动强度，各种数据通过信息化平台快速准确地进行</w:t>
                  </w:r>
                  <w:r>
                    <w:rPr>
                      <w:rFonts w:hint="eastAsia" w:hAnsi="宋体" w:cs="Arial"/>
                      <w:bCs/>
                      <w:szCs w:val="28"/>
                    </w:rPr>
                    <w:t>数据</w:t>
                  </w:r>
                  <w:r>
                    <w:rPr>
                      <w:rFonts w:hAnsi="宋体" w:cs="Arial"/>
                      <w:bCs/>
                      <w:szCs w:val="28"/>
                    </w:rPr>
                    <w:t>建模、分类筛选、辅助临床科研活动，</w:t>
                  </w:r>
                  <w:r>
                    <w:rPr>
                      <w:rFonts w:hAnsi="宋体"/>
                      <w:bCs/>
                      <w:szCs w:val="28"/>
                    </w:rPr>
                    <w:t>信息化自动完成医护人员原来</w:t>
                  </w:r>
                  <w:r>
                    <w:rPr>
                      <w:rFonts w:hint="eastAsia" w:hAnsi="宋体"/>
                      <w:bCs/>
                      <w:szCs w:val="28"/>
                    </w:rPr>
                    <w:t>的</w:t>
                  </w:r>
                  <w:r>
                    <w:rPr>
                      <w:rFonts w:hAnsi="宋体"/>
                      <w:bCs/>
                      <w:szCs w:val="28"/>
                    </w:rPr>
                    <w:t>手工工作</w:t>
                  </w:r>
                  <w:r>
                    <w:rPr>
                      <w:rFonts w:hAnsi="宋体" w:cs="Arial"/>
                      <w:bCs/>
                      <w:szCs w:val="28"/>
                    </w:rPr>
                    <w:t>。</w:t>
                  </w:r>
                </w:p>
                <w:p>
                  <w:pPr>
                    <w:numPr>
                      <w:ilvl w:val="0"/>
                      <w:numId w:val="1"/>
                    </w:numPr>
                    <w:suppressAutoHyphens/>
                    <w:spacing w:line="360" w:lineRule="auto"/>
                    <w:ind w:left="0" w:firstLine="0"/>
                    <w:rPr>
                      <w:rFonts w:hAnsi="宋体" w:cs="Arial"/>
                      <w:b/>
                      <w:bCs/>
                      <w:szCs w:val="28"/>
                    </w:rPr>
                  </w:pPr>
                  <w:r>
                    <w:rPr>
                      <w:rFonts w:hAnsi="宋体" w:cs="Arial"/>
                      <w:b/>
                      <w:bCs/>
                      <w:szCs w:val="28"/>
                    </w:rPr>
                    <w:t>科室建设</w:t>
                  </w:r>
                </w:p>
                <w:p>
                  <w:pPr>
                    <w:tabs>
                      <w:tab w:val="left" w:pos="900"/>
                      <w:tab w:val="left" w:pos="3813"/>
                    </w:tabs>
                    <w:spacing w:line="360" w:lineRule="auto"/>
                    <w:ind w:firstLine="420" w:firstLineChars="200"/>
                    <w:rPr>
                      <w:rFonts w:hAnsi="宋体" w:cs="Arial"/>
                      <w:bCs/>
                      <w:szCs w:val="28"/>
                    </w:rPr>
                  </w:pPr>
                  <w:r>
                    <w:rPr>
                      <w:rFonts w:hAnsi="宋体" w:cs="Arial"/>
                      <w:bCs/>
                      <w:szCs w:val="28"/>
                    </w:rPr>
                    <w:t>通过信息化提高科室流程化管理水平、突出大数据挖掘优势，使科室由经验型管理快速迈进信息化科学管理行列，提高整个科室自动化管理水平。</w:t>
                  </w:r>
                </w:p>
                <w:p>
                  <w:pPr>
                    <w:numPr>
                      <w:ilvl w:val="0"/>
                      <w:numId w:val="1"/>
                    </w:numPr>
                    <w:suppressAutoHyphens/>
                    <w:spacing w:line="360" w:lineRule="auto"/>
                    <w:ind w:left="0" w:firstLine="0"/>
                    <w:rPr>
                      <w:rFonts w:hAnsi="宋体" w:cs="Arial"/>
                      <w:b/>
                      <w:bCs/>
                      <w:szCs w:val="28"/>
                    </w:rPr>
                  </w:pPr>
                  <w:r>
                    <w:rPr>
                      <w:rFonts w:hAnsi="宋体" w:cs="Arial"/>
                      <w:b/>
                      <w:bCs/>
                      <w:szCs w:val="28"/>
                    </w:rPr>
                    <w:t>医疗管理</w:t>
                  </w:r>
                </w:p>
                <w:p>
                  <w:pPr>
                    <w:tabs>
                      <w:tab w:val="left" w:pos="900"/>
                      <w:tab w:val="left" w:pos="3813"/>
                    </w:tabs>
                    <w:spacing w:line="360" w:lineRule="auto"/>
                    <w:ind w:firstLine="420" w:firstLineChars="200"/>
                    <w:rPr>
                      <w:rFonts w:hAnsi="宋体" w:cs="Arial"/>
                      <w:bCs/>
                      <w:szCs w:val="28"/>
                    </w:rPr>
                  </w:pPr>
                  <w:r>
                    <w:rPr>
                      <w:rFonts w:hAnsi="宋体" w:cs="Arial"/>
                      <w:bCs/>
                      <w:szCs w:val="28"/>
                    </w:rPr>
                    <w:t>软件流程设计应满足血液净化标准操作规程，进行流程化管理，可以规范医疗行为和医疗进程，降低医疗风险，系统自动收集所有患者的数据信息，并展示区域时间段内的数据模拟分析图，辅助医护人员的医疗活动。</w:t>
                  </w:r>
                </w:p>
                <w:p>
                  <w:pPr>
                    <w:numPr>
                      <w:ilvl w:val="0"/>
                      <w:numId w:val="1"/>
                    </w:numPr>
                    <w:suppressAutoHyphens/>
                    <w:spacing w:line="360" w:lineRule="auto"/>
                    <w:ind w:left="0" w:firstLine="0"/>
                    <w:rPr>
                      <w:rFonts w:hAnsi="宋体" w:cs="Arial"/>
                      <w:b/>
                      <w:bCs/>
                      <w:szCs w:val="28"/>
                    </w:rPr>
                  </w:pPr>
                  <w:r>
                    <w:rPr>
                      <w:rFonts w:hAnsi="宋体" w:cs="Arial"/>
                      <w:b/>
                      <w:bCs/>
                      <w:szCs w:val="28"/>
                    </w:rPr>
                    <w:t>库存管理</w:t>
                  </w:r>
                </w:p>
                <w:p>
                  <w:pPr>
                    <w:tabs>
                      <w:tab w:val="left" w:pos="900"/>
                      <w:tab w:val="left" w:pos="3813"/>
                    </w:tabs>
                    <w:spacing w:line="360" w:lineRule="auto"/>
                    <w:ind w:firstLine="420" w:firstLineChars="200"/>
                    <w:rPr>
                      <w:rFonts w:hAnsi="宋体" w:cs="Arial"/>
                      <w:bCs/>
                      <w:szCs w:val="28"/>
                    </w:rPr>
                  </w:pPr>
                  <w:r>
                    <w:rPr>
                      <w:rFonts w:hAnsi="宋体" w:cs="Arial"/>
                      <w:bCs/>
                      <w:szCs w:val="28"/>
                    </w:rPr>
                    <w:t>通过库存管理功能，快速、准确地备好下一班透析药品、耗材，杜绝差错。</w:t>
                  </w:r>
                </w:p>
                <w:p>
                  <w:pPr>
                    <w:numPr>
                      <w:ilvl w:val="0"/>
                      <w:numId w:val="1"/>
                    </w:numPr>
                    <w:suppressAutoHyphens/>
                    <w:spacing w:line="360" w:lineRule="auto"/>
                    <w:ind w:left="0" w:firstLine="0"/>
                    <w:rPr>
                      <w:rFonts w:hAnsi="宋体" w:cs="Arial"/>
                      <w:b/>
                      <w:bCs/>
                      <w:szCs w:val="28"/>
                    </w:rPr>
                  </w:pPr>
                  <w:r>
                    <w:rPr>
                      <w:rFonts w:hAnsi="宋体" w:cs="Arial"/>
                      <w:b/>
                      <w:bCs/>
                      <w:szCs w:val="28"/>
                    </w:rPr>
                    <w:t>设备管理</w:t>
                  </w:r>
                </w:p>
                <w:p>
                  <w:pPr>
                    <w:tabs>
                      <w:tab w:val="left" w:pos="900"/>
                      <w:tab w:val="left" w:pos="3813"/>
                    </w:tabs>
                    <w:spacing w:line="360" w:lineRule="auto"/>
                    <w:ind w:firstLine="420" w:firstLineChars="200"/>
                    <w:rPr>
                      <w:rFonts w:hAnsi="宋体" w:cs="Arial"/>
                      <w:bCs/>
                      <w:szCs w:val="28"/>
                    </w:rPr>
                  </w:pPr>
                  <w:r>
                    <w:rPr>
                      <w:rFonts w:hint="eastAsia" w:hAnsi="宋体" w:cs="Arial"/>
                      <w:bCs/>
                      <w:szCs w:val="28"/>
                      <w:lang w:val="en-US" w:eastAsia="zh-CN"/>
                    </w:rPr>
                    <w:t>针对血透室的透析机，水处理设备等在线维护报修</w:t>
                  </w:r>
                  <w:r>
                    <w:rPr>
                      <w:rFonts w:hAnsi="宋体" w:cs="Arial"/>
                      <w:bCs/>
                      <w:szCs w:val="28"/>
                    </w:rPr>
                    <w:t>。</w:t>
                  </w:r>
                </w:p>
                <w:p>
                  <w:pPr>
                    <w:numPr>
                      <w:ilvl w:val="0"/>
                      <w:numId w:val="1"/>
                    </w:numPr>
                    <w:suppressAutoHyphens/>
                    <w:spacing w:line="360" w:lineRule="auto"/>
                    <w:ind w:left="0" w:firstLine="0"/>
                    <w:rPr>
                      <w:rFonts w:hAnsi="宋体" w:cs="Arial"/>
                      <w:b/>
                      <w:bCs/>
                      <w:szCs w:val="28"/>
                    </w:rPr>
                  </w:pPr>
                  <w:r>
                    <w:rPr>
                      <w:rFonts w:hAnsi="宋体" w:cs="Arial"/>
                      <w:b/>
                      <w:bCs/>
                      <w:szCs w:val="28"/>
                    </w:rPr>
                    <w:t>血压计、</w:t>
                  </w:r>
                  <w:r>
                    <w:rPr>
                      <w:rFonts w:hint="eastAsia" w:hAnsi="宋体" w:cs="Arial"/>
                      <w:b/>
                      <w:bCs/>
                      <w:szCs w:val="28"/>
                    </w:rPr>
                    <w:t>体重秤</w:t>
                  </w:r>
                  <w:r>
                    <w:rPr>
                      <w:rFonts w:hAnsi="宋体" w:cs="Arial"/>
                      <w:b/>
                      <w:bCs/>
                      <w:szCs w:val="28"/>
                    </w:rPr>
                    <w:t>硬件联机</w:t>
                  </w:r>
                </w:p>
                <w:p>
                  <w:pPr>
                    <w:tabs>
                      <w:tab w:val="left" w:pos="900"/>
                      <w:tab w:val="left" w:pos="3813"/>
                    </w:tabs>
                    <w:spacing w:line="360" w:lineRule="auto"/>
                    <w:ind w:firstLine="420" w:firstLineChars="200"/>
                    <w:rPr>
                      <w:rFonts w:hAnsi="宋体" w:cs="Arial"/>
                      <w:bCs/>
                      <w:szCs w:val="28"/>
                    </w:rPr>
                  </w:pPr>
                  <w:r>
                    <w:rPr>
                      <w:rFonts w:hAnsi="宋体" w:cs="Arial"/>
                      <w:bCs/>
                      <w:szCs w:val="28"/>
                    </w:rPr>
                    <w:t>产品能够与医院带有输出串口的血压计、</w:t>
                  </w:r>
                  <w:r>
                    <w:rPr>
                      <w:rFonts w:hint="eastAsia" w:hAnsi="宋体" w:cs="Arial"/>
                      <w:bCs/>
                      <w:szCs w:val="28"/>
                    </w:rPr>
                    <w:t>体重</w:t>
                  </w:r>
                  <w:r>
                    <w:rPr>
                      <w:rFonts w:hAnsi="宋体" w:cs="Arial"/>
                      <w:bCs/>
                      <w:szCs w:val="28"/>
                    </w:rPr>
                    <w:t>秤进行数据自动采集</w:t>
                  </w:r>
                  <w:r>
                    <w:rPr>
                      <w:rFonts w:hint="eastAsia" w:hAnsi="宋体" w:cs="Arial"/>
                      <w:bCs/>
                      <w:szCs w:val="28"/>
                    </w:rPr>
                    <w:t>，</w:t>
                  </w:r>
                  <w:r>
                    <w:rPr>
                      <w:rFonts w:hAnsi="宋体" w:cs="Arial"/>
                      <w:bCs/>
                      <w:szCs w:val="28"/>
                    </w:rPr>
                    <w:t>且工作性能稳定，数据采集精准。</w:t>
                  </w:r>
                </w:p>
                <w:p>
                  <w:pPr>
                    <w:numPr>
                      <w:ilvl w:val="0"/>
                      <w:numId w:val="1"/>
                    </w:numPr>
                    <w:suppressAutoHyphens/>
                    <w:spacing w:line="360" w:lineRule="auto"/>
                    <w:ind w:left="0" w:firstLine="0"/>
                    <w:rPr>
                      <w:rFonts w:hAnsi="宋体" w:cs="Arial"/>
                      <w:b/>
                      <w:bCs/>
                      <w:szCs w:val="28"/>
                    </w:rPr>
                  </w:pPr>
                  <w:r>
                    <w:rPr>
                      <w:rFonts w:hAnsi="宋体" w:cs="Arial"/>
                      <w:b/>
                      <w:bCs/>
                      <w:szCs w:val="28"/>
                    </w:rPr>
                    <w:t>质控上报</w:t>
                  </w:r>
                </w:p>
                <w:p>
                  <w:pPr>
                    <w:tabs>
                      <w:tab w:val="left" w:pos="900"/>
                      <w:tab w:val="left" w:pos="3813"/>
                    </w:tabs>
                    <w:spacing w:line="360" w:lineRule="auto"/>
                    <w:ind w:firstLine="420" w:firstLineChars="200"/>
                    <w:rPr>
                      <w:rFonts w:hAnsi="宋体" w:cs="Arial"/>
                      <w:bCs/>
                      <w:szCs w:val="28"/>
                    </w:rPr>
                  </w:pPr>
                  <w:r>
                    <w:rPr>
                      <w:rFonts w:hAnsi="宋体" w:cs="Arial"/>
                      <w:bCs/>
                      <w:szCs w:val="28"/>
                    </w:rPr>
                    <w:t>产品能够与全国质控上报中心系统进行对接，可以完成患者基本信息和化验数据的上报。</w:t>
                  </w:r>
                </w:p>
                <w:p>
                  <w:pPr>
                    <w:tabs>
                      <w:tab w:val="left" w:pos="900"/>
                      <w:tab w:val="left" w:pos="3813"/>
                    </w:tabs>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Cs w:val="28"/>
                    </w:rPr>
                  </w:pPr>
                  <w:r>
                    <w:rPr>
                      <w:rFonts w:hint="eastAsia" w:ascii="宋体" w:hAnsi="宋体" w:eastAsia="宋体" w:cs="宋体"/>
                      <w:color w:val="auto"/>
                      <w:kern w:val="1"/>
                      <w:sz w:val="24"/>
                      <w:highlight w:val="none"/>
                    </w:rPr>
                    <w:t>●</w:t>
                  </w:r>
                  <w:r>
                    <w:rPr>
                      <w:rFonts w:hAnsi="宋体"/>
                      <w:b/>
                      <w:szCs w:val="28"/>
                    </w:rPr>
                    <w:t>透析流程管理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default" w:hAnsi="宋体" w:eastAsia="宋体" w:cs="Arial"/>
                      <w:bCs/>
                      <w:szCs w:val="28"/>
                      <w:lang w:val="en-US" w:eastAsia="zh-CN"/>
                    </w:rPr>
                  </w:pPr>
                  <w:r>
                    <w:rPr>
                      <w:rFonts w:hAnsi="宋体" w:cs="Arial"/>
                      <w:bCs/>
                      <w:szCs w:val="28"/>
                    </w:rPr>
                    <w:t>使用工作流的概念，把每个患者的常规透析治疗按照时间顺序分成以下</w:t>
                  </w:r>
                  <w:r>
                    <w:rPr>
                      <w:rFonts w:hint="eastAsia" w:hAnsi="宋体" w:cs="Arial"/>
                      <w:bCs/>
                      <w:szCs w:val="28"/>
                      <w:lang w:val="en-US" w:eastAsia="zh-CN"/>
                    </w:rPr>
                    <w:t>8</w:t>
                  </w:r>
                  <w:r>
                    <w:rPr>
                      <w:rFonts w:hAnsi="宋体" w:cs="Arial"/>
                      <w:bCs/>
                      <w:szCs w:val="28"/>
                    </w:rPr>
                    <w:t>个流程：透前称量、</w:t>
                  </w:r>
                  <w:r>
                    <w:rPr>
                      <w:rFonts w:hint="eastAsia" w:hAnsi="宋体" w:cs="Arial"/>
                      <w:bCs/>
                      <w:szCs w:val="28"/>
                    </w:rPr>
                    <w:t>制定透析</w:t>
                  </w:r>
                  <w:r>
                    <w:rPr>
                      <w:rFonts w:hAnsi="宋体" w:cs="Arial"/>
                      <w:bCs/>
                      <w:szCs w:val="28"/>
                    </w:rPr>
                    <w:t>方案、</w:t>
                  </w:r>
                  <w:r>
                    <w:rPr>
                      <w:rFonts w:hint="eastAsia" w:hAnsi="宋体" w:cs="Arial"/>
                      <w:bCs/>
                      <w:szCs w:val="28"/>
                    </w:rPr>
                    <w:t>上机核对和透中用药核对</w:t>
                  </w:r>
                  <w:r>
                    <w:rPr>
                      <w:rFonts w:hAnsi="宋体" w:cs="Arial"/>
                      <w:bCs/>
                      <w:szCs w:val="28"/>
                    </w:rPr>
                    <w:t>、透析上机、交叉核对、透中</w:t>
                  </w:r>
                  <w:r>
                    <w:rPr>
                      <w:rFonts w:hint="eastAsia" w:hAnsi="宋体" w:cs="Arial"/>
                      <w:bCs/>
                      <w:szCs w:val="28"/>
                      <w:lang w:val="en-US" w:eastAsia="zh-CN"/>
                    </w:rPr>
                    <w:t>监测</w:t>
                  </w:r>
                  <w:r>
                    <w:rPr>
                      <w:rFonts w:hAnsi="宋体" w:cs="Arial"/>
                      <w:bCs/>
                      <w:szCs w:val="28"/>
                    </w:rPr>
                    <w:t>、透后护理</w:t>
                  </w:r>
                  <w:r>
                    <w:rPr>
                      <w:rFonts w:hint="eastAsia" w:hAnsi="宋体" w:cs="Arial"/>
                      <w:bCs/>
                      <w:szCs w:val="28"/>
                      <w:lang w:eastAsia="zh-CN"/>
                    </w:rPr>
                    <w:t>、</w:t>
                  </w:r>
                  <w:r>
                    <w:rPr>
                      <w:rFonts w:hint="eastAsia" w:hAnsi="宋体" w:cs="Arial"/>
                      <w:bCs/>
                      <w:szCs w:val="28"/>
                      <w:lang w:val="en-US" w:eastAsia="zh-CN"/>
                    </w:rPr>
                    <w:t>消毒。</w:t>
                  </w:r>
                </w:p>
                <w:p>
                  <w:pPr>
                    <w:spacing w:line="360" w:lineRule="auto"/>
                    <w:rPr>
                      <w:rFonts w:hAnsi="宋体"/>
                      <w:b/>
                      <w:bCs/>
                      <w:szCs w:val="28"/>
                    </w:rPr>
                  </w:pPr>
                  <w:r>
                    <w:rPr>
                      <w:rFonts w:hint="eastAsia" w:hAnsi="宋体"/>
                      <w:b/>
                      <w:bCs/>
                      <w:szCs w:val="28"/>
                      <w:lang w:val="en-US" w:eastAsia="zh-CN"/>
                    </w:rPr>
                    <w:t>1</w:t>
                  </w:r>
                  <w:r>
                    <w:rPr>
                      <w:rFonts w:hAnsi="宋体"/>
                      <w:b/>
                      <w:bCs/>
                      <w:szCs w:val="28"/>
                    </w:rPr>
                    <w:t>）透前称量</w:t>
                  </w:r>
                </w:p>
                <w:p>
                  <w:pPr>
                    <w:tabs>
                      <w:tab w:val="left" w:pos="900"/>
                      <w:tab w:val="left" w:pos="3813"/>
                    </w:tabs>
                    <w:spacing w:line="360" w:lineRule="auto"/>
                    <w:ind w:firstLine="420" w:firstLineChars="200"/>
                    <w:rPr>
                      <w:rFonts w:hAnsi="宋体" w:cs="Arial"/>
                      <w:bCs/>
                      <w:szCs w:val="28"/>
                    </w:rPr>
                  </w:pPr>
                  <w:r>
                    <w:rPr>
                      <w:rFonts w:hAnsi="宋体" w:cs="Arial"/>
                      <w:bCs/>
                      <w:szCs w:val="28"/>
                    </w:rPr>
                    <w:t>系统连接带有输出串口的体重秤、血压计，患者自助完成体重、血压称量，数据自动录入系统。同时，也可支持</w:t>
                  </w:r>
                  <w:r>
                    <w:rPr>
                      <w:rFonts w:hint="eastAsia" w:hAnsi="宋体" w:cs="Arial"/>
                      <w:bCs/>
                      <w:szCs w:val="28"/>
                    </w:rPr>
                    <w:t>人</w:t>
                  </w:r>
                  <w:r>
                    <w:rPr>
                      <w:rFonts w:hAnsi="宋体" w:cs="Arial"/>
                      <w:bCs/>
                      <w:szCs w:val="28"/>
                    </w:rPr>
                    <w:t>工输入。</w:t>
                  </w:r>
                </w:p>
                <w:p>
                  <w:pPr>
                    <w:spacing w:line="360" w:lineRule="auto"/>
                    <w:rPr>
                      <w:rFonts w:hAnsi="宋体"/>
                      <w:b/>
                      <w:bCs/>
                      <w:color w:val="auto"/>
                      <w:szCs w:val="28"/>
                    </w:rPr>
                  </w:pPr>
                  <w:r>
                    <w:rPr>
                      <w:rFonts w:hint="eastAsia" w:hAnsi="宋体"/>
                      <w:b/>
                      <w:bCs/>
                      <w:color w:val="auto"/>
                      <w:szCs w:val="28"/>
                      <w:lang w:val="en-US" w:eastAsia="zh-CN"/>
                    </w:rPr>
                    <w:t>2</w:t>
                  </w:r>
                  <w:r>
                    <w:rPr>
                      <w:rFonts w:hAnsi="宋体"/>
                      <w:b/>
                      <w:bCs/>
                      <w:color w:val="auto"/>
                      <w:szCs w:val="28"/>
                    </w:rPr>
                    <w:t>）制定</w:t>
                  </w:r>
                  <w:r>
                    <w:rPr>
                      <w:rFonts w:hint="eastAsia" w:hAnsi="宋体"/>
                      <w:b/>
                      <w:bCs/>
                      <w:color w:val="auto"/>
                      <w:szCs w:val="28"/>
                    </w:rPr>
                    <w:t>透析</w:t>
                  </w:r>
                  <w:r>
                    <w:rPr>
                      <w:rFonts w:hAnsi="宋体"/>
                      <w:b/>
                      <w:bCs/>
                      <w:color w:val="auto"/>
                      <w:szCs w:val="28"/>
                    </w:rPr>
                    <w:t>方案</w:t>
                  </w:r>
                </w:p>
                <w:p>
                  <w:pPr>
                    <w:tabs>
                      <w:tab w:val="left" w:pos="900"/>
                      <w:tab w:val="left" w:pos="3813"/>
                    </w:tabs>
                    <w:spacing w:line="360" w:lineRule="auto"/>
                    <w:ind w:firstLine="420" w:firstLineChars="200"/>
                    <w:rPr>
                      <w:rFonts w:hAnsi="宋体" w:cs="Arial"/>
                      <w:bCs/>
                      <w:szCs w:val="28"/>
                    </w:rPr>
                  </w:pPr>
                  <w:r>
                    <w:rPr>
                      <w:rFonts w:hAnsi="宋体" w:cs="Arial"/>
                      <w:bCs/>
                      <w:szCs w:val="28"/>
                    </w:rPr>
                    <w:t>透析开始之前，医生为每个患者制定个性化的透析方案。系统为医生自动调出上一次使用同种透析模式时的透析处方（包括使用的抗凝</w:t>
                  </w:r>
                  <w:r>
                    <w:rPr>
                      <w:rFonts w:hint="eastAsia" w:hAnsi="宋体" w:cs="Arial"/>
                      <w:bCs/>
                      <w:szCs w:val="28"/>
                    </w:rPr>
                    <w:t>方案</w:t>
                  </w:r>
                  <w:r>
                    <w:rPr>
                      <w:rFonts w:hAnsi="宋体" w:cs="Arial"/>
                      <w:bCs/>
                      <w:szCs w:val="28"/>
                    </w:rPr>
                    <w:t>，所选透析液的温度、流量、浓度以及所选透析器等），</w:t>
                  </w:r>
                  <w:r>
                    <w:rPr>
                      <w:rFonts w:hint="eastAsia" w:hAnsi="宋体" w:cs="Arial"/>
                      <w:bCs/>
                      <w:szCs w:val="28"/>
                    </w:rPr>
                    <w:t>并且系统支持医生快速在一个页面查询患者近半个月的透析记录单，方便医生</w:t>
                  </w:r>
                  <w:r>
                    <w:rPr>
                      <w:rFonts w:hAnsi="宋体" w:cs="Arial"/>
                      <w:bCs/>
                      <w:szCs w:val="28"/>
                    </w:rPr>
                    <w:t>根据患者本次透前体重、上次透后体重、干体重，</w:t>
                  </w:r>
                  <w:r>
                    <w:rPr>
                      <w:rFonts w:hint="eastAsia" w:hAnsi="宋体" w:cs="Arial"/>
                      <w:bCs/>
                      <w:szCs w:val="28"/>
                    </w:rPr>
                    <w:t>以及近期的透析情况</w:t>
                  </w:r>
                  <w:r>
                    <w:rPr>
                      <w:rFonts w:hAnsi="宋体" w:cs="Arial"/>
                      <w:bCs/>
                      <w:szCs w:val="28"/>
                    </w:rPr>
                    <w:t>计算出本次透析预设的超滤量</w:t>
                  </w:r>
                  <w:r>
                    <w:rPr>
                      <w:rFonts w:hint="eastAsia" w:hAnsi="宋体" w:cs="Arial"/>
                      <w:bCs/>
                      <w:szCs w:val="28"/>
                    </w:rPr>
                    <w:t>和其他处方参数</w:t>
                  </w:r>
                  <w:r>
                    <w:rPr>
                      <w:rFonts w:hAnsi="宋体" w:cs="Arial"/>
                      <w:bCs/>
                      <w:szCs w:val="28"/>
                    </w:rPr>
                    <w:t>。</w:t>
                  </w:r>
                </w:p>
                <w:p>
                  <w:pPr>
                    <w:spacing w:line="360" w:lineRule="auto"/>
                    <w:rPr>
                      <w:rFonts w:hAnsi="宋体"/>
                      <w:b/>
                      <w:bCs/>
                      <w:szCs w:val="28"/>
                    </w:rPr>
                  </w:pPr>
                  <w:r>
                    <w:rPr>
                      <w:rFonts w:hint="eastAsia" w:hAnsi="宋体"/>
                      <w:b/>
                      <w:bCs/>
                      <w:szCs w:val="28"/>
                      <w:lang w:val="en-US" w:eastAsia="zh-CN"/>
                    </w:rPr>
                    <w:t>3</w:t>
                  </w:r>
                  <w:r>
                    <w:rPr>
                      <w:rFonts w:hAnsi="宋体"/>
                      <w:b/>
                      <w:bCs/>
                      <w:szCs w:val="28"/>
                    </w:rPr>
                    <w:t>）</w:t>
                  </w:r>
                  <w:r>
                    <w:rPr>
                      <w:rFonts w:hint="eastAsia" w:hAnsi="宋体"/>
                      <w:b/>
                      <w:bCs/>
                      <w:szCs w:val="28"/>
                    </w:rPr>
                    <w:t>上机核对和透中用药核对</w:t>
                  </w:r>
                </w:p>
                <w:p>
                  <w:pPr>
                    <w:tabs>
                      <w:tab w:val="left" w:pos="900"/>
                      <w:tab w:val="left" w:pos="3813"/>
                    </w:tabs>
                    <w:spacing w:line="360" w:lineRule="auto"/>
                    <w:ind w:firstLine="420" w:firstLineChars="200"/>
                    <w:rPr>
                      <w:rFonts w:hAnsi="宋体" w:cs="Arial"/>
                      <w:bCs/>
                      <w:szCs w:val="28"/>
                    </w:rPr>
                  </w:pPr>
                  <w:r>
                    <w:rPr>
                      <w:rFonts w:hint="eastAsia" w:hAnsi="宋体" w:cs="Arial"/>
                      <w:bCs/>
                      <w:szCs w:val="28"/>
                    </w:rPr>
                    <w:t>护士端需要有上机核对和透中用药核对功能，方便护士在一个页面对当前班次患者的用药信息和治疗方案信息进行核对。</w:t>
                  </w:r>
                </w:p>
                <w:p>
                  <w:pPr>
                    <w:spacing w:line="360" w:lineRule="auto"/>
                    <w:rPr>
                      <w:rFonts w:hAnsi="宋体"/>
                      <w:b/>
                      <w:bCs/>
                      <w:szCs w:val="28"/>
                    </w:rPr>
                  </w:pPr>
                  <w:r>
                    <w:rPr>
                      <w:rFonts w:hint="eastAsia" w:hAnsi="宋体"/>
                      <w:b/>
                      <w:bCs/>
                      <w:szCs w:val="28"/>
                      <w:lang w:val="en-US" w:eastAsia="zh-CN"/>
                    </w:rPr>
                    <w:t>4</w:t>
                  </w:r>
                  <w:r>
                    <w:rPr>
                      <w:rFonts w:hAnsi="宋体"/>
                      <w:b/>
                      <w:bCs/>
                      <w:szCs w:val="28"/>
                    </w:rPr>
                    <w:t>）透析上机</w:t>
                  </w:r>
                </w:p>
                <w:p>
                  <w:pPr>
                    <w:tabs>
                      <w:tab w:val="left" w:pos="900"/>
                      <w:tab w:val="left" w:pos="3813"/>
                    </w:tabs>
                    <w:spacing w:line="360" w:lineRule="auto"/>
                    <w:ind w:firstLine="420" w:firstLineChars="200"/>
                    <w:rPr>
                      <w:rFonts w:hint="default" w:hAnsi="宋体" w:eastAsia="宋体" w:cs="Arial"/>
                      <w:bCs/>
                      <w:szCs w:val="28"/>
                      <w:lang w:val="en-US" w:eastAsia="zh-CN"/>
                    </w:rPr>
                  </w:pPr>
                  <w:r>
                    <w:rPr>
                      <w:rFonts w:hAnsi="宋体" w:cs="Arial"/>
                      <w:bCs/>
                      <w:szCs w:val="28"/>
                    </w:rPr>
                    <w:t>确认患者状态，记录生命体征，评估患者通路情况。并可拍照记录患者通路图片</w:t>
                  </w:r>
                  <w:r>
                    <w:rPr>
                      <w:rFonts w:hint="eastAsia" w:hAnsi="宋体" w:cs="Arial"/>
                      <w:bCs/>
                      <w:szCs w:val="28"/>
                    </w:rPr>
                    <w:t>。</w:t>
                  </w:r>
                  <w:r>
                    <w:rPr>
                      <w:rFonts w:hint="eastAsia" w:hAnsi="宋体" w:cs="Arial"/>
                      <w:bCs/>
                      <w:szCs w:val="28"/>
                      <w:lang w:val="en-US" w:eastAsia="zh-CN"/>
                    </w:rPr>
                    <w:t>评估完成后，确认患者上机。</w:t>
                  </w:r>
                </w:p>
                <w:p>
                  <w:pPr>
                    <w:spacing w:line="360" w:lineRule="auto"/>
                    <w:rPr>
                      <w:rFonts w:hAnsi="宋体"/>
                      <w:b/>
                      <w:bCs/>
                      <w:szCs w:val="28"/>
                    </w:rPr>
                  </w:pPr>
                  <w:r>
                    <w:rPr>
                      <w:rFonts w:hint="eastAsia" w:hAnsi="宋体"/>
                      <w:b/>
                      <w:bCs/>
                      <w:szCs w:val="28"/>
                      <w:lang w:val="en-US" w:eastAsia="zh-CN"/>
                    </w:rPr>
                    <w:t>5</w:t>
                  </w:r>
                  <w:r>
                    <w:rPr>
                      <w:rFonts w:hAnsi="宋体"/>
                      <w:b/>
                      <w:bCs/>
                      <w:szCs w:val="28"/>
                    </w:rPr>
                    <w:t>）交叉核对</w:t>
                  </w:r>
                </w:p>
                <w:p>
                  <w:pPr>
                    <w:tabs>
                      <w:tab w:val="left" w:pos="900"/>
                      <w:tab w:val="left" w:pos="3813"/>
                    </w:tabs>
                    <w:spacing w:line="360" w:lineRule="auto"/>
                    <w:ind w:firstLine="420" w:firstLineChars="200"/>
                    <w:rPr>
                      <w:rFonts w:hAnsi="宋体" w:cs="Arial"/>
                      <w:bCs/>
                      <w:szCs w:val="28"/>
                    </w:rPr>
                  </w:pPr>
                  <w:r>
                    <w:rPr>
                      <w:rFonts w:hAnsi="宋体" w:cs="Arial"/>
                      <w:bCs/>
                      <w:szCs w:val="28"/>
                    </w:rPr>
                    <w:t>由核对护士再次核对处方并检查机器参数设定、连接情况及管路情况，核对护士与责任护士不可以是同一个人。</w:t>
                  </w:r>
                </w:p>
                <w:p>
                  <w:pPr>
                    <w:numPr>
                      <w:ilvl w:val="0"/>
                      <w:numId w:val="2"/>
                    </w:numPr>
                    <w:spacing w:line="360" w:lineRule="auto"/>
                    <w:ind w:leftChars="0"/>
                    <w:rPr>
                      <w:rFonts w:hint="eastAsia" w:hAnsi="宋体"/>
                      <w:b/>
                      <w:bCs/>
                      <w:szCs w:val="28"/>
                      <w:lang w:val="en-US" w:eastAsia="zh-CN"/>
                    </w:rPr>
                  </w:pPr>
                  <w:r>
                    <w:rPr>
                      <w:rFonts w:hAnsi="宋体"/>
                      <w:b/>
                      <w:bCs/>
                      <w:szCs w:val="28"/>
                    </w:rPr>
                    <w:t>透中</w:t>
                  </w:r>
                  <w:r>
                    <w:rPr>
                      <w:rFonts w:hint="eastAsia" w:hAnsi="宋体"/>
                      <w:b/>
                      <w:bCs/>
                      <w:szCs w:val="28"/>
                      <w:lang w:val="en-US" w:eastAsia="zh-CN"/>
                    </w:rPr>
                    <w:t>监测</w:t>
                  </w:r>
                </w:p>
                <w:p>
                  <w:pPr>
                    <w:pStyle w:val="7"/>
                    <w:numPr>
                      <w:ilvl w:val="0"/>
                      <w:numId w:val="0"/>
                    </w:numPr>
                    <w:rPr>
                      <w:rFonts w:hint="default"/>
                      <w:color w:val="FF0000"/>
                      <w:lang w:val="en-US" w:eastAsia="zh-CN"/>
                    </w:rPr>
                  </w:pPr>
                  <w:r>
                    <w:rPr>
                      <w:rFonts w:hint="eastAsia"/>
                      <w:lang w:val="en-US" w:eastAsia="zh-CN"/>
                    </w:rPr>
                    <w:t xml:space="preserve">   </w:t>
                  </w:r>
                  <w:r>
                    <w:rPr>
                      <w:rFonts w:hint="eastAsia"/>
                      <w:sz w:val="21"/>
                      <w:szCs w:val="21"/>
                      <w:lang w:val="en-US" w:eastAsia="zh-CN"/>
                    </w:rPr>
                    <w:t>当班护士每隔一个小时，记录患者的生命体征以及透析机参数。如果患者有发生透析并发症的可以记录透析并发症等，记录人要签名。</w:t>
                  </w:r>
                </w:p>
                <w:p>
                  <w:pPr>
                    <w:spacing w:line="360" w:lineRule="auto"/>
                    <w:rPr>
                      <w:rFonts w:hAnsi="宋体"/>
                      <w:b/>
                      <w:bCs/>
                      <w:szCs w:val="28"/>
                    </w:rPr>
                  </w:pPr>
                  <w:r>
                    <w:rPr>
                      <w:rFonts w:hint="eastAsia" w:hAnsi="宋体"/>
                      <w:b/>
                      <w:bCs/>
                      <w:szCs w:val="28"/>
                      <w:lang w:val="en-US" w:eastAsia="zh-CN"/>
                    </w:rPr>
                    <w:t>7</w:t>
                  </w:r>
                  <w:r>
                    <w:rPr>
                      <w:rFonts w:hAnsi="宋体"/>
                      <w:b/>
                      <w:bCs/>
                      <w:szCs w:val="28"/>
                    </w:rPr>
                    <w:t>）透后护理</w:t>
                  </w:r>
                </w:p>
                <w:p>
                  <w:pPr>
                    <w:tabs>
                      <w:tab w:val="left" w:pos="900"/>
                      <w:tab w:val="left" w:pos="3813"/>
                    </w:tabs>
                    <w:spacing w:line="360" w:lineRule="auto"/>
                    <w:ind w:firstLine="420" w:firstLineChars="200"/>
                    <w:rPr>
                      <w:rFonts w:hAnsi="宋体" w:cs="Arial"/>
                      <w:bCs/>
                      <w:szCs w:val="28"/>
                    </w:rPr>
                  </w:pPr>
                  <w:r>
                    <w:rPr>
                      <w:rFonts w:hAnsi="宋体" w:cs="Arial"/>
                      <w:bCs/>
                      <w:szCs w:val="28"/>
                    </w:rPr>
                    <w:t>患者完成透析后，</w:t>
                  </w:r>
                  <w:r>
                    <w:rPr>
                      <w:rFonts w:hint="eastAsia" w:hAnsi="宋体" w:cs="Arial"/>
                      <w:bCs/>
                      <w:szCs w:val="28"/>
                    </w:rPr>
                    <w:t>需要进行透后体重测量，系统自动记录体重数据，</w:t>
                  </w:r>
                  <w:r>
                    <w:rPr>
                      <w:rFonts w:hAnsi="宋体" w:cs="Arial"/>
                      <w:bCs/>
                      <w:szCs w:val="28"/>
                    </w:rPr>
                    <w:t>自动生成治疗时间，</w:t>
                  </w:r>
                  <w:r>
                    <w:rPr>
                      <w:rFonts w:hint="eastAsia" w:hAnsi="宋体" w:cs="Arial"/>
                      <w:bCs/>
                      <w:szCs w:val="28"/>
                    </w:rPr>
                    <w:t>自动计算实际超滤量。</w:t>
                  </w:r>
                </w:p>
                <w:p>
                  <w:pPr>
                    <w:spacing w:line="360" w:lineRule="auto"/>
                    <w:rPr>
                      <w:rFonts w:hAnsi="宋体"/>
                      <w:b/>
                      <w:bCs/>
                      <w:color w:val="auto"/>
                      <w:szCs w:val="28"/>
                    </w:rPr>
                  </w:pPr>
                  <w:r>
                    <w:rPr>
                      <w:rFonts w:hint="eastAsia" w:hAnsi="宋体"/>
                      <w:b/>
                      <w:bCs/>
                      <w:color w:val="auto"/>
                      <w:szCs w:val="28"/>
                      <w:lang w:val="en-US" w:eastAsia="zh-CN"/>
                    </w:rPr>
                    <w:t>8</w:t>
                  </w:r>
                  <w:r>
                    <w:rPr>
                      <w:rFonts w:hAnsi="宋体"/>
                      <w:b/>
                      <w:bCs/>
                      <w:color w:val="auto"/>
                      <w:szCs w:val="28"/>
                    </w:rPr>
                    <w:t>）消毒</w:t>
                  </w:r>
                </w:p>
                <w:p>
                  <w:pPr>
                    <w:tabs>
                      <w:tab w:val="left" w:pos="900"/>
                      <w:tab w:val="left" w:pos="3813"/>
                    </w:tabs>
                    <w:spacing w:line="360" w:lineRule="auto"/>
                    <w:ind w:firstLine="420" w:firstLineChars="200"/>
                    <w:rPr>
                      <w:rFonts w:hint="default" w:hAnsi="宋体" w:eastAsia="宋体"/>
                      <w:szCs w:val="28"/>
                      <w:lang w:val="en-US" w:eastAsia="zh-CN"/>
                    </w:rPr>
                  </w:pPr>
                  <w:r>
                    <w:rPr>
                      <w:rFonts w:hAnsi="宋体" w:cs="Arial"/>
                      <w:bCs/>
                      <w:szCs w:val="28"/>
                    </w:rPr>
                    <w:t>患者下机后，护士根据实际消毒情况点击相应选项。</w:t>
                  </w:r>
                  <w:r>
                    <w:rPr>
                      <w:rFonts w:hint="eastAsia" w:hAnsi="宋体" w:cs="Arial"/>
                      <w:bCs/>
                      <w:szCs w:val="28"/>
                      <w:lang w:val="en-US" w:eastAsia="zh-CN"/>
                    </w:rPr>
                    <w:t>系统判定自动下机的患者，自动生成一条消毒记录。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60" w:lineRule="auto"/>
                    <w:jc w:val="center"/>
                    <w:rPr>
                      <w:rFonts w:hint="eastAsia" w:hAnsi="宋体" w:eastAsia="宋体"/>
                      <w:b/>
                      <w:kern w:val="1"/>
                      <w:szCs w:val="28"/>
                      <w:lang w:val="en-US" w:eastAsia="zh-CN"/>
                    </w:rPr>
                  </w:pPr>
                  <w:r>
                    <w:rPr>
                      <w:rFonts w:hAnsi="宋体"/>
                      <w:b/>
                      <w:kern w:val="1"/>
                      <w:szCs w:val="28"/>
                      <w:lang w:eastAsia="ar-SA"/>
                    </w:rPr>
                    <w:t>透析</w:t>
                  </w:r>
                  <w:r>
                    <w:rPr>
                      <w:rFonts w:hint="eastAsia" w:hAnsi="宋体"/>
                      <w:b/>
                      <w:kern w:val="1"/>
                      <w:szCs w:val="28"/>
                      <w:lang w:val="en-US" w:eastAsia="zh-CN"/>
                    </w:rPr>
                    <w:t>记录单</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透析记录单要包含患者基本信息，诊断信息，透前评估，血管通路，透析方案，透中用药，护士病情记录，医生病情记录，透后记录等。透析记录单支持查询和导出。在患者信息管理处，支持批量导出选中患者的记录单。透析记录单可根据血透中心模板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eastAsia="宋体"/>
                      <w:b/>
                      <w:szCs w:val="28"/>
                      <w:lang w:val="en-US" w:eastAsia="zh-CN"/>
                    </w:rPr>
                  </w:pPr>
                  <w:r>
                    <w:rPr>
                      <w:rFonts w:hint="eastAsia" w:ascii="宋体" w:hAnsi="宋体" w:eastAsia="宋体" w:cs="宋体"/>
                      <w:color w:val="auto"/>
                      <w:kern w:val="1"/>
                      <w:sz w:val="24"/>
                      <w:highlight w:val="none"/>
                    </w:rPr>
                    <w:t>●</w:t>
                  </w:r>
                  <w:r>
                    <w:rPr>
                      <w:rFonts w:hint="eastAsia" w:ascii="宋体" w:hAnsi="宋体" w:eastAsia="宋体" w:cs="宋体"/>
                      <w:b/>
                      <w:bCs/>
                      <w:color w:val="auto"/>
                      <w:szCs w:val="28"/>
                      <w:lang w:val="en-US" w:eastAsia="zh-CN"/>
                    </w:rPr>
                    <w:t>透析</w:t>
                  </w:r>
                  <w:r>
                    <w:rPr>
                      <w:rFonts w:hint="eastAsia" w:ascii="宋体" w:hAnsi="宋体" w:eastAsia="宋体" w:cs="宋体"/>
                      <w:b/>
                      <w:color w:val="auto"/>
                      <w:szCs w:val="28"/>
                    </w:rPr>
                    <w:t>病历</w:t>
                  </w:r>
                  <w:r>
                    <w:rPr>
                      <w:rFonts w:hint="eastAsia" w:ascii="宋体" w:hAnsi="宋体" w:cs="宋体"/>
                      <w:b/>
                      <w:color w:val="auto"/>
                      <w:szCs w:val="28"/>
                      <w:lang w:val="en-US" w:eastAsia="zh-CN"/>
                    </w:rPr>
                    <w:t>检查</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系统支持自动质控病历的功能，比如，在患者下机前自动进行病历质控</w:t>
                  </w:r>
                  <w:r>
                    <w:rPr>
                      <w:rFonts w:hint="eastAsia" w:ascii="宋体" w:hAnsi="宋体" w:cs="宋体"/>
                      <w:bCs/>
                      <w:sz w:val="21"/>
                      <w:szCs w:val="21"/>
                      <w:lang w:val="en-US" w:eastAsia="zh-CN"/>
                    </w:rPr>
                    <w:t>检查</w:t>
                  </w:r>
                  <w:r>
                    <w:rPr>
                      <w:rFonts w:hint="eastAsia" w:ascii="宋体" w:hAnsi="宋体" w:eastAsia="宋体" w:cs="宋体"/>
                      <w:bCs/>
                      <w:sz w:val="21"/>
                      <w:szCs w:val="21"/>
                    </w:rPr>
                    <w:t>，对于评估漏项给予提醒，保证透析记录的完整性和严谨性。</w:t>
                  </w:r>
                </w:p>
                <w:p>
                  <w:pPr>
                    <w:tabs>
                      <w:tab w:val="left" w:pos="900"/>
                      <w:tab w:val="left" w:pos="3813"/>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另外，系统还要支持三级质控，由当班护士，组长，护士长等对病历进行质控检查，确保</w:t>
                  </w:r>
                  <w:r>
                    <w:rPr>
                      <w:rFonts w:hint="eastAsia" w:ascii="宋体" w:hAnsi="宋体" w:cs="宋体"/>
                      <w:bCs/>
                      <w:sz w:val="21"/>
                      <w:szCs w:val="21"/>
                      <w:lang w:val="en-US" w:eastAsia="zh-CN"/>
                    </w:rPr>
                    <w:t>透析</w:t>
                  </w:r>
                  <w:r>
                    <w:rPr>
                      <w:rFonts w:hint="eastAsia" w:ascii="宋体" w:hAnsi="宋体" w:eastAsia="宋体" w:cs="宋体"/>
                      <w:bCs/>
                      <w:sz w:val="21"/>
                      <w:szCs w:val="21"/>
                    </w:rPr>
                    <w:t>病历的完整性。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60" w:lineRule="auto"/>
                    <w:jc w:val="center"/>
                    <w:rPr>
                      <w:rFonts w:hint="default" w:hAnsi="宋体"/>
                      <w:b/>
                      <w:kern w:val="1"/>
                      <w:szCs w:val="28"/>
                      <w:lang w:val="en-US" w:eastAsia="zh-CN"/>
                    </w:rPr>
                  </w:pPr>
                  <w:r>
                    <w:rPr>
                      <w:rFonts w:hint="eastAsia" w:hAnsi="宋体"/>
                      <w:b/>
                      <w:color w:val="auto"/>
                      <w:kern w:val="1"/>
                      <w:szCs w:val="28"/>
                      <w:lang w:val="en-US" w:eastAsia="zh-CN"/>
                    </w:rPr>
                    <w:t>阶段小结</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支持自定义时间段，查询患者的住院情况（住院时间，出院时间，住院原因），透析总次数，各种透析模式的次数，透析过程中的并发症统计，透析通路统计，透析通路并发症统计，体重控制情况，血压控制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60" w:lineRule="auto"/>
                    <w:jc w:val="center"/>
                    <w:rPr>
                      <w:rFonts w:hint="default" w:hAnsi="宋体" w:eastAsia="宋体"/>
                      <w:b/>
                      <w:kern w:val="1"/>
                      <w:szCs w:val="28"/>
                      <w:lang w:val="en-US" w:eastAsia="zh-CN"/>
                    </w:rPr>
                  </w:pPr>
                  <w:r>
                    <w:rPr>
                      <w:rFonts w:hint="eastAsia" w:hAnsi="宋体"/>
                      <w:b/>
                      <w:kern w:val="1"/>
                      <w:szCs w:val="28"/>
                      <w:lang w:val="en-US" w:eastAsia="zh-CN"/>
                    </w:rPr>
                    <w:t>患者信息管理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从单个患者角度来管理患者透析相关信息，包括患者的基本档案，透析通路，透析方案，透析医嘱，透析记录单，透析评估结果，宣教记录，阶段小结，检验信息，营养管理等。</w:t>
                  </w:r>
                </w:p>
                <w:p>
                  <w:pPr>
                    <w:pStyle w:val="7"/>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 xml:space="preserve">   支持透析过程中的并发症统计查询。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60" w:lineRule="auto"/>
                    <w:jc w:val="center"/>
                    <w:rPr>
                      <w:rFonts w:hint="default" w:hAnsi="宋体"/>
                      <w:b/>
                      <w:kern w:val="1"/>
                      <w:szCs w:val="28"/>
                      <w:lang w:val="en-US" w:eastAsia="zh-CN"/>
                    </w:rPr>
                  </w:pPr>
                  <w:r>
                    <w:rPr>
                      <w:rFonts w:hint="eastAsia" w:ascii="宋体" w:hAnsi="宋体" w:eastAsia="宋体" w:cs="宋体"/>
                      <w:color w:val="auto"/>
                      <w:kern w:val="1"/>
                      <w:sz w:val="24"/>
                      <w:highlight w:val="none"/>
                    </w:rPr>
                    <w:t>●</w:t>
                  </w:r>
                  <w:r>
                    <w:rPr>
                      <w:rFonts w:hint="eastAsia" w:hAnsi="宋体"/>
                      <w:b/>
                      <w:color w:val="auto"/>
                      <w:kern w:val="1"/>
                      <w:szCs w:val="28"/>
                      <w:lang w:val="en-US" w:eastAsia="zh-CN"/>
                    </w:rPr>
                    <w:t>阈值管理及智能提醒</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lang w:val="en-US" w:eastAsia="zh-CN"/>
                    </w:rPr>
                  </w:pPr>
                  <w:r>
                    <w:rPr>
                      <w:rFonts w:hint="eastAsia"/>
                      <w:lang w:val="en-US" w:eastAsia="zh-CN"/>
                    </w:rPr>
                    <w:t>可以根据不同患者的身体状况设置不同指标的阈值，当监测的指标值超过阈值范围，需要进行提醒。并汇总显示所有的异常情况，便于后续查阅。</w:t>
                  </w:r>
                </w:p>
                <w:p>
                  <w:pPr>
                    <w:pStyle w:val="7"/>
                    <w:rPr>
                      <w:rFonts w:hint="default"/>
                      <w:lang w:val="en-US" w:eastAsia="zh-CN"/>
                    </w:rPr>
                  </w:pPr>
                  <w:r>
                    <w:rPr>
                      <w:rFonts w:hint="eastAsia" w:ascii="宋体" w:hAnsi="宋体" w:cs="宋体"/>
                      <w:bCs/>
                      <w:sz w:val="21"/>
                      <w:szCs w:val="21"/>
                      <w:lang w:val="en-US" w:eastAsia="zh-CN"/>
                    </w:rPr>
                    <w:t>智能提醒包括：异常值提醒、病历质控提醒、特殊事项提醒、感染四项等检验通知提醒、感控监测提醒，透中监测超时提醒等。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60" w:lineRule="auto"/>
                    <w:jc w:val="center"/>
                    <w:rPr>
                      <w:rFonts w:hint="default" w:hAnsi="宋体" w:eastAsia="宋体"/>
                      <w:b/>
                      <w:kern w:val="1"/>
                      <w:szCs w:val="28"/>
                      <w:lang w:val="en-US" w:eastAsia="zh-CN"/>
                    </w:rPr>
                  </w:pPr>
                  <w:r>
                    <w:rPr>
                      <w:rFonts w:hint="eastAsia" w:hAnsi="宋体"/>
                      <w:b/>
                      <w:color w:val="auto"/>
                      <w:kern w:val="1"/>
                      <w:szCs w:val="28"/>
                      <w:lang w:val="en-US" w:eastAsia="zh-CN"/>
                    </w:rPr>
                    <w:t>透析通路管理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管理血透室所有患者的通路以及通路变化历程，通路使用情况以及通路并发症等。支持各种通路并发症统计以及查询。支持置管，拔管，溶栓等记录。自动统计患者当月管道停留日，显示患者特殊情况记录以及穿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b/>
                      <w:szCs w:val="28"/>
                      <w:lang w:val="en-US" w:eastAsia="zh-CN"/>
                    </w:rPr>
                  </w:pPr>
                  <w:r>
                    <w:rPr>
                      <w:rFonts w:hint="eastAsia" w:ascii="宋体" w:hAnsi="宋体" w:eastAsia="宋体" w:cs="宋体"/>
                      <w:color w:val="auto"/>
                      <w:kern w:val="1"/>
                      <w:sz w:val="24"/>
                      <w:highlight w:val="none"/>
                    </w:rPr>
                    <w:t>●</w:t>
                  </w:r>
                  <w:r>
                    <w:rPr>
                      <w:rFonts w:hint="eastAsia" w:hAnsi="宋体"/>
                      <w:b/>
                      <w:color w:val="auto"/>
                      <w:szCs w:val="28"/>
                      <w:lang w:val="en-US" w:eastAsia="zh-CN"/>
                    </w:rPr>
                    <w:t>透析评估结果</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支持异常指标和宣教内容对应的知识库，自动监测患者的生化指标，判断指标是否异常，对身体可能的影响，可能的原因，</w:t>
                  </w:r>
                  <w:r>
                    <w:rPr>
                      <w:rFonts w:hint="eastAsia" w:ascii="宋体" w:hAnsi="宋体" w:cs="宋体"/>
                      <w:bCs/>
                      <w:sz w:val="21"/>
                      <w:szCs w:val="21"/>
                      <w:lang w:val="en-US" w:eastAsia="zh-CN"/>
                    </w:rPr>
                    <w:t>生成</w:t>
                  </w:r>
                  <w:r>
                    <w:rPr>
                      <w:rFonts w:hint="eastAsia" w:ascii="宋体" w:hAnsi="宋体" w:eastAsia="宋体" w:cs="宋体"/>
                      <w:bCs/>
                      <w:sz w:val="21"/>
                      <w:szCs w:val="21"/>
                      <w:lang w:val="en-US" w:eastAsia="zh-CN"/>
                    </w:rPr>
                    <w:t>对应的宣教内容。支持导出评估结果。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微软雅黑" w:hAnsi="微软雅黑" w:eastAsia="微软雅黑" w:cs="微软雅黑"/>
                      <w:b/>
                      <w:bCs/>
                      <w:szCs w:val="28"/>
                      <w:lang w:val="en-US" w:eastAsia="zh-CN"/>
                    </w:rPr>
                  </w:pPr>
                  <w:r>
                    <w:rPr>
                      <w:rFonts w:hint="eastAsia" w:ascii="宋体" w:hAnsi="宋体" w:eastAsia="宋体" w:cs="宋体"/>
                      <w:b/>
                      <w:bCs/>
                      <w:color w:val="auto"/>
                      <w:szCs w:val="28"/>
                      <w:lang w:val="en-US" w:eastAsia="zh-CN"/>
                    </w:rPr>
                    <w:t>标签打印</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支持批量查询和打印每个患者下一班次所要使用的耗材或药品信息，做成标签贴的方式提前贴在对应的物品上，避免物品使用出错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ascii="宋体" w:hAnsi="宋体" w:eastAsia="宋体" w:cs="宋体"/>
                      <w:color w:val="auto"/>
                      <w:kern w:val="1"/>
                      <w:sz w:val="24"/>
                      <w:highlight w:val="none"/>
                    </w:rPr>
                    <w:t>●</w:t>
                  </w:r>
                  <w:r>
                    <w:rPr>
                      <w:rFonts w:hint="eastAsia" w:hAnsi="宋体"/>
                      <w:b/>
                      <w:color w:val="auto"/>
                      <w:szCs w:val="28"/>
                      <w:lang w:val="en-US" w:eastAsia="zh-CN"/>
                    </w:rPr>
                    <w:t>感控监测计划</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系统支持导入或者模板化感控监测计划表，支持送检日期和复检日期管理，当到期未送检或者未附件，需要再平板进行提醒。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ascii="宋体" w:hAnsi="宋体" w:eastAsia="宋体" w:cs="宋体"/>
                      <w:color w:val="auto"/>
                      <w:kern w:val="1"/>
                      <w:sz w:val="24"/>
                      <w:highlight w:val="none"/>
                    </w:rPr>
                    <w:t>●</w:t>
                  </w:r>
                  <w:r>
                    <w:rPr>
                      <w:rFonts w:hint="eastAsia" w:hAnsi="宋体"/>
                      <w:b/>
                      <w:color w:val="auto"/>
                      <w:szCs w:val="28"/>
                      <w:lang w:val="en-US" w:eastAsia="zh-CN"/>
                    </w:rPr>
                    <w:t>患者满意度调查</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支持患者满意度调查统计分析，自动计算每个调查项目的满意度达标率，并显示主要问题，原因分析和改进措施。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b/>
                      <w:szCs w:val="28"/>
                      <w:lang w:val="en-US" w:eastAsia="zh-CN"/>
                    </w:rPr>
                  </w:pPr>
                  <w:r>
                    <w:rPr>
                      <w:rFonts w:hint="eastAsia" w:hAnsi="宋体"/>
                      <w:b/>
                      <w:szCs w:val="28"/>
                      <w:lang w:val="en-US" w:eastAsia="zh-CN"/>
                    </w:rPr>
                    <w:t>设备档案管理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包括透析机管理，故障报修，透析机维修保养记录，透析机参数校验记录，消毒液残留检测，透析机消毒记录。水处理系统管理，水处理系统维修记录，水处理系统运行保养记录。支持输入院感监测报告。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b/>
                      <w:szCs w:val="28"/>
                      <w:lang w:val="en-US" w:eastAsia="zh-CN"/>
                    </w:rPr>
                  </w:pPr>
                  <w:r>
                    <w:rPr>
                      <w:rFonts w:hint="eastAsia" w:hAnsi="宋体"/>
                      <w:b/>
                      <w:szCs w:val="28"/>
                      <w:lang w:val="en-US" w:eastAsia="zh-CN"/>
                    </w:rPr>
                    <w:t>排班管理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tabs>
                      <w:tab w:val="left" w:pos="900"/>
                      <w:tab w:val="left" w:pos="3813"/>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排班配置：对于长期规律性透析的患者，支持按照每周和单双周规则给患者配置排班，并且可以按照排班配置生成患者一个月或者二个月的排班记录</w:t>
                  </w:r>
                  <w:r>
                    <w:rPr>
                      <w:rFonts w:hint="eastAsia" w:ascii="宋体" w:hAnsi="宋体" w:cs="宋体"/>
                      <w:sz w:val="21"/>
                      <w:szCs w:val="21"/>
                      <w:lang w:val="en-US" w:eastAsia="zh-CN"/>
                    </w:rPr>
                    <w:t>。</w:t>
                  </w:r>
                </w:p>
                <w:p>
                  <w:pPr>
                    <w:pStyle w:val="7"/>
                    <w:numPr>
                      <w:ilvl w:val="0"/>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排班记录：支持查询，新增，修改，删除，导出全科所有患者的排班记录</w:t>
                  </w:r>
                  <w:r>
                    <w:rPr>
                      <w:rFonts w:hint="eastAsia" w:ascii="宋体" w:hAnsi="宋体" w:cs="宋体"/>
                      <w:sz w:val="21"/>
                      <w:szCs w:val="21"/>
                      <w:lang w:val="en-US" w:eastAsia="zh-CN"/>
                    </w:rPr>
                    <w:t>。</w:t>
                  </w:r>
                </w:p>
                <w:p>
                  <w:pPr>
                    <w:pStyle w:val="7"/>
                    <w:numPr>
                      <w:ilvl w:val="0"/>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排班查询：支持根据日期和班次查询当班患者的排班信息，包括各种通路的使用人数，各种透析器的使用人数等</w:t>
                  </w:r>
                  <w:r>
                    <w:rPr>
                      <w:rFonts w:hint="eastAsia" w:ascii="宋体" w:hAnsi="宋体" w:cs="宋体"/>
                      <w:sz w:val="21"/>
                      <w:szCs w:val="21"/>
                      <w:lang w:val="en-US" w:eastAsia="zh-CN"/>
                    </w:rPr>
                    <w:t>。</w:t>
                  </w:r>
                </w:p>
                <w:p>
                  <w:pPr>
                    <w:pStyle w:val="7"/>
                    <w:numPr>
                      <w:ilvl w:val="0"/>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加班管理：正常排班配置和排班记录一般只排三班患者，如果当天出现四次及以上的透析，可以在加班管理处设置。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b/>
                      <w:szCs w:val="28"/>
                      <w:lang w:val="en-US" w:eastAsia="zh-CN"/>
                    </w:rPr>
                  </w:pPr>
                  <w:r>
                    <w:rPr>
                      <w:rFonts w:hint="eastAsia" w:hAnsi="宋体"/>
                      <w:b/>
                      <w:szCs w:val="28"/>
                      <w:lang w:val="en-US" w:eastAsia="zh-CN"/>
                    </w:rPr>
                    <w:t>治疗方案管理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numPr>
                      <w:ilvl w:val="0"/>
                      <w:numId w:val="4"/>
                    </w:numPr>
                    <w:tabs>
                      <w:tab w:val="left" w:pos="900"/>
                      <w:tab w:val="left" w:pos="3813"/>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透中用药记录：查看当天或者某段时间透析患者的用药情况</w:t>
                  </w:r>
                  <w:r>
                    <w:rPr>
                      <w:rFonts w:hint="eastAsia" w:ascii="宋体" w:hAnsi="宋体" w:cs="宋体"/>
                      <w:sz w:val="21"/>
                      <w:szCs w:val="21"/>
                      <w:lang w:val="en-US" w:eastAsia="zh-CN"/>
                    </w:rPr>
                    <w:t>。</w:t>
                  </w:r>
                </w:p>
                <w:p>
                  <w:pPr>
                    <w:pStyle w:val="7"/>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体重管理：支持查询患者每天的体重以及体重变化情况</w:t>
                  </w:r>
                  <w:r>
                    <w:rPr>
                      <w:rFonts w:hint="eastAsia" w:ascii="宋体" w:hAnsi="宋体" w:cs="宋体"/>
                      <w:sz w:val="21"/>
                      <w:szCs w:val="21"/>
                      <w:lang w:val="en-US" w:eastAsia="zh-CN"/>
                    </w:rPr>
                    <w:t>。</w:t>
                  </w:r>
                </w:p>
                <w:p>
                  <w:pPr>
                    <w:pStyle w:val="7"/>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血压管理：支持查询患者每天的血压以及血压变化情况</w:t>
                  </w:r>
                  <w:r>
                    <w:rPr>
                      <w:rFonts w:hint="eastAsia" w:ascii="宋体" w:hAnsi="宋体" w:cs="宋体"/>
                      <w:sz w:val="21"/>
                      <w:szCs w:val="21"/>
                      <w:lang w:val="en-US" w:eastAsia="zh-CN"/>
                    </w:rPr>
                    <w:t>。</w:t>
                  </w:r>
                </w:p>
                <w:p>
                  <w:pPr>
                    <w:pStyle w:val="7"/>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抗凝方案管理：支持查询全科所有患者的抗凝方案以及封管方案</w:t>
                  </w:r>
                  <w:r>
                    <w:rPr>
                      <w:rFonts w:hint="eastAsia" w:ascii="宋体" w:hAnsi="宋体" w:cs="宋体"/>
                      <w:sz w:val="21"/>
                      <w:szCs w:val="21"/>
                      <w:lang w:val="en-US" w:eastAsia="zh-CN"/>
                    </w:rPr>
                    <w:t>。</w:t>
                  </w:r>
                </w:p>
                <w:p>
                  <w:pPr>
                    <w:pStyle w:val="7"/>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个性化透析液：支持查询全科所有患者透析液方案的设置情况</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b/>
                      <w:szCs w:val="28"/>
                      <w:lang w:val="en-US" w:eastAsia="zh-CN"/>
                    </w:rPr>
                  </w:pPr>
                  <w:r>
                    <w:rPr>
                      <w:rFonts w:hint="eastAsia" w:hAnsi="宋体"/>
                      <w:b/>
                      <w:color w:val="auto"/>
                      <w:szCs w:val="28"/>
                      <w:lang w:val="en-US" w:eastAsia="zh-CN"/>
                    </w:rPr>
                    <w:t>数据统计</w:t>
                  </w:r>
                </w:p>
              </w:tc>
              <w:tc>
                <w:tcPr>
                  <w:tcW w:w="7138"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支持自动生成多种报表和数据的统计分析。包含以下报表：</w:t>
                  </w:r>
                </w:p>
                <w:p>
                  <w:pPr>
                    <w:numPr>
                      <w:ilvl w:val="0"/>
                      <w:numId w:val="0"/>
                    </w:numPr>
                    <w:tabs>
                      <w:tab w:val="left" w:pos="900"/>
                      <w:tab w:val="left" w:pos="3813"/>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1）科室每天工作概况</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2）患者收费项目统计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3）质控指标统计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4）患者信息统计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5）透析信息统计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6）耗材药品统计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7）透析护理质量统计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8）治疗模式工作统计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9）透中用药工作统计</w:t>
                  </w:r>
                </w:p>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10）宣教信息统计</w:t>
                  </w:r>
                </w:p>
                <w:p>
                  <w:pPr>
                    <w:pStyle w:val="7"/>
                    <w:numPr>
                      <w:ilvl w:val="0"/>
                      <w:numId w:val="0"/>
                    </w:numPr>
                    <w:rPr>
                      <w:rFonts w:hint="default" w:ascii="宋体" w:hAnsi="宋体" w:eastAsia="宋体" w:cs="宋体"/>
                      <w:sz w:val="21"/>
                      <w:szCs w:val="21"/>
                      <w:lang w:val="en-US" w:eastAsia="zh-CN"/>
                    </w:rPr>
                  </w:pPr>
                  <w:r>
                    <w:rPr>
                      <w:rFonts w:hint="eastAsia" w:ascii="宋体" w:hAnsi="宋体" w:cs="宋体"/>
                      <w:sz w:val="21"/>
                      <w:szCs w:val="21"/>
                      <w:lang w:val="en-US" w:eastAsia="zh-CN"/>
                    </w:rPr>
                    <w:t>11）查房统计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hAnsi="宋体"/>
                      <w:b/>
                      <w:szCs w:val="28"/>
                      <w:lang w:val="en-US" w:eastAsia="zh-CN"/>
                    </w:rPr>
                    <w:t>交接班管理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支持记录每个班次的交接班内容，并在系统首页进行交班提醒。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hAnsi="宋体"/>
                      <w:b/>
                      <w:szCs w:val="28"/>
                      <w:lang w:val="en-US" w:eastAsia="zh-CN"/>
                    </w:rPr>
                    <w:t>文档管理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支持在线上传文件，文档以及各种资料</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ascii="宋体" w:hAnsi="宋体" w:eastAsia="宋体" w:cs="宋体"/>
                      <w:color w:val="auto"/>
                      <w:kern w:val="1"/>
                      <w:sz w:val="24"/>
                      <w:highlight w:val="none"/>
                    </w:rPr>
                    <w:t>●</w:t>
                  </w:r>
                  <w:r>
                    <w:rPr>
                      <w:rFonts w:hint="eastAsia" w:hAnsi="宋体"/>
                      <w:b/>
                      <w:color w:val="auto"/>
                      <w:szCs w:val="28"/>
                      <w:lang w:val="en-US" w:eastAsia="zh-CN"/>
                    </w:rPr>
                    <w:t>病例信息上传</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支持通过一键上传的方式将患者的基础信息和化验信息上报至国家质控平台，不需要手工将数据导入导出。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hAnsi="宋体"/>
                      <w:b/>
                      <w:szCs w:val="28"/>
                      <w:lang w:val="en-US" w:eastAsia="zh-CN"/>
                    </w:rPr>
                    <w:t>产品管理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支持建立科室二级库存，将血透室常用的药品，耗材等项目进行分类管理</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hAnsi="宋体"/>
                      <w:b/>
                      <w:szCs w:val="28"/>
                      <w:lang w:val="en-US" w:eastAsia="zh-CN"/>
                    </w:rPr>
                    <w:t>出入库管理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支持在线记录科室的耗材入库情况，并且自动扣减耗材出库，每天进行耗材出入库汇总，并可以</w:t>
                  </w:r>
                  <w:r>
                    <w:rPr>
                      <w:rFonts w:hint="eastAsia" w:ascii="宋体" w:hAnsi="宋体" w:cs="宋体"/>
                      <w:sz w:val="21"/>
                      <w:szCs w:val="21"/>
                      <w:lang w:val="en-US" w:eastAsia="zh-CN"/>
                    </w:rPr>
                    <w:t>自动追踪</w:t>
                  </w:r>
                  <w:r>
                    <w:rPr>
                      <w:rFonts w:hint="eastAsia" w:ascii="宋体" w:hAnsi="宋体" w:eastAsia="宋体" w:cs="宋体"/>
                      <w:sz w:val="21"/>
                      <w:szCs w:val="21"/>
                      <w:lang w:val="en-US" w:eastAsia="zh-CN"/>
                    </w:rPr>
                    <w:t>耗材的流向。</w:t>
                  </w:r>
                </w:p>
                <w:p>
                  <w:pPr>
                    <w:pStyle w:val="7"/>
                    <w:numPr>
                      <w:ilvl w:val="0"/>
                      <w:numId w:val="0"/>
                    </w:numPr>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支持在移动端查看每一个耗材的用量和余量以及每个患者的使用情况。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hAnsi="宋体"/>
                      <w:b/>
                      <w:szCs w:val="28"/>
                      <w:lang w:val="en-US" w:eastAsia="zh-CN"/>
                    </w:rPr>
                    <w:t>宣教模板</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支持自定义维护宣教信息模板</w:t>
                  </w:r>
                  <w:r>
                    <w:rPr>
                      <w:rFonts w:hint="eastAsia" w:ascii="宋体" w:hAnsi="宋体" w:cs="宋体"/>
                      <w:sz w:val="21"/>
                      <w:szCs w:val="21"/>
                      <w:lang w:val="en-US" w:eastAsia="zh-CN"/>
                    </w:rPr>
                    <w:t>。</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szCs w:val="28"/>
                      <w:lang w:val="en-US" w:eastAsia="zh-CN"/>
                    </w:rPr>
                  </w:pPr>
                  <w:r>
                    <w:rPr>
                      <w:rFonts w:hint="eastAsia" w:hAnsi="宋体"/>
                      <w:b/>
                      <w:szCs w:val="28"/>
                      <w:lang w:val="en-US" w:eastAsia="zh-CN"/>
                    </w:rPr>
                    <w:t>移动医疗</w:t>
                  </w:r>
                </w:p>
              </w:tc>
              <w:tc>
                <w:tcPr>
                  <w:tcW w:w="7138"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bCs/>
                      <w:sz w:val="21"/>
                      <w:szCs w:val="21"/>
                    </w:rPr>
                    <w:t>系统支持个人电脑（PC）或平板电脑（Pad）上使用。医护人员可以手持平板在床边记录患者治疗信息、执行医嘱</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核对上机以及用药</w:t>
                  </w:r>
                  <w:r>
                    <w:rPr>
                      <w:rFonts w:hint="eastAsia" w:ascii="宋体" w:hAnsi="宋体" w:eastAsia="宋体" w:cs="宋体"/>
                      <w:bCs/>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color w:val="FF0000"/>
                      <w:szCs w:val="28"/>
                    </w:rPr>
                  </w:pPr>
                  <w:r>
                    <w:rPr>
                      <w:rFonts w:hint="eastAsia" w:ascii="宋体" w:hAnsi="宋体" w:eastAsia="宋体" w:cs="宋体"/>
                      <w:color w:val="auto"/>
                      <w:kern w:val="1"/>
                      <w:sz w:val="24"/>
                      <w:highlight w:val="none"/>
                    </w:rPr>
                    <w:t>●</w:t>
                  </w:r>
                  <w:r>
                    <w:rPr>
                      <w:rFonts w:hAnsi="宋体"/>
                      <w:b/>
                      <w:color w:val="auto"/>
                      <w:szCs w:val="28"/>
                    </w:rPr>
                    <w:t>营养管理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numPr>
                      <w:ilvl w:val="0"/>
                      <w:numId w:val="5"/>
                    </w:numPr>
                    <w:tabs>
                      <w:tab w:val="left" w:pos="900"/>
                      <w:tab w:val="left" w:pos="3813"/>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支持多种评估量表对患者的营养状况进行评估，比如：NRS2002，7分SGA，GNRI，MIS，PEW，热量摄入，食欲评估，体格检查等，在评估时，系统能自动获取患者的体重血压以及其他生化指标信息，根据患者的各项参数自动评分，并且给予营养等级评价结果。</w:t>
                  </w:r>
                </w:p>
                <w:p>
                  <w:pPr>
                    <w:numPr>
                      <w:ilvl w:val="0"/>
                      <w:numId w:val="5"/>
                    </w:numPr>
                    <w:tabs>
                      <w:tab w:val="left" w:pos="900"/>
                      <w:tab w:val="left" w:pos="3813"/>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系统支持三师融合干预患者的营养状况，能自动汇总患者历次的评估结果信息，并且参考患者当前的生化指标信息，体格检查信息以及其他生命体征，给予三师融合干预的意见。</w:t>
                  </w:r>
                </w:p>
                <w:p>
                  <w:pPr>
                    <w:numPr>
                      <w:ilvl w:val="0"/>
                      <w:numId w:val="5"/>
                    </w:numPr>
                    <w:tabs>
                      <w:tab w:val="left" w:pos="900"/>
                      <w:tab w:val="left" w:pos="3813"/>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系统支持个性化食谱推荐，系统能根据患者当前的生命体征，体格信息，生化指标信息，病情变化情况自动计算出需要摄入的微量元素和营养成分，并且推荐出适合的食谱。食谱包含各种食物的成分，用量，用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color w:val="FF0000"/>
                      <w:szCs w:val="28"/>
                    </w:rPr>
                  </w:pPr>
                  <w:r>
                    <w:rPr>
                      <w:rFonts w:hint="eastAsia" w:ascii="宋体" w:hAnsi="宋体" w:eastAsia="宋体" w:cs="宋体"/>
                      <w:color w:val="auto"/>
                      <w:kern w:val="1"/>
                      <w:sz w:val="24"/>
                      <w:highlight w:val="none"/>
                    </w:rPr>
                    <w:t>●</w:t>
                  </w:r>
                  <w:r>
                    <w:rPr>
                      <w:rFonts w:hint="eastAsia" w:hAnsi="宋体"/>
                      <w:b/>
                      <w:bCs/>
                      <w:color w:val="auto"/>
                      <w:szCs w:val="28"/>
                    </w:rPr>
                    <w:t>科研管理</w:t>
                  </w:r>
                </w:p>
              </w:tc>
              <w:tc>
                <w:tcPr>
                  <w:tcW w:w="7138" w:type="dxa"/>
                  <w:tcBorders>
                    <w:top w:val="single" w:color="auto" w:sz="4" w:space="0"/>
                    <w:left w:val="single" w:color="auto" w:sz="4" w:space="0"/>
                    <w:bottom w:val="single" w:color="auto" w:sz="4" w:space="0"/>
                    <w:right w:val="single" w:color="auto" w:sz="4" w:space="0"/>
                  </w:tcBorders>
                  <w:noWrap w:val="0"/>
                  <w:vAlign w:val="top"/>
                </w:tcPr>
                <w:p>
                  <w:pPr>
                    <w:numPr>
                      <w:ilvl w:val="0"/>
                      <w:numId w:val="6"/>
                    </w:numPr>
                    <w:tabs>
                      <w:tab w:val="left" w:pos="900"/>
                      <w:tab w:val="left" w:pos="3813"/>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系统能依据医护人员课题需求，自由组合变量和条件，查询或导出课题数据。并且可以根据数据条件自动定时追踪变量的值，能完成回顾性、横断面和前瞻性的科研课题数据需求，为数据挖掘和追踪节省时间。</w:t>
                  </w:r>
                </w:p>
                <w:p>
                  <w:pPr>
                    <w:numPr>
                      <w:ilvl w:val="0"/>
                      <w:numId w:val="6"/>
                    </w:numPr>
                    <w:tabs>
                      <w:tab w:val="left" w:pos="900"/>
                      <w:tab w:val="left" w:pos="3813"/>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系统支持多中心课题研究，能动态导入不同医院的不同变量结果，各个医院导入的数据可以在中心平台统一查看分析，但各家医院只能查看自己家的数据。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b/>
                      <w:bCs/>
                      <w:color w:val="000000"/>
                      <w:szCs w:val="28"/>
                      <w:lang w:val="en-US" w:eastAsia="zh-CN"/>
                    </w:rPr>
                  </w:pPr>
                  <w:r>
                    <w:rPr>
                      <w:rFonts w:hint="eastAsia" w:ascii="宋体" w:hAnsi="宋体" w:eastAsia="宋体" w:cs="宋体"/>
                      <w:color w:val="auto"/>
                      <w:kern w:val="1"/>
                      <w:sz w:val="24"/>
                      <w:highlight w:val="none"/>
                    </w:rPr>
                    <w:t>●</w:t>
                  </w:r>
                  <w:r>
                    <w:rPr>
                      <w:rFonts w:hint="eastAsia" w:hAnsi="宋体"/>
                      <w:b/>
                      <w:bCs/>
                      <w:color w:val="auto"/>
                      <w:szCs w:val="28"/>
                      <w:lang w:val="en-US" w:eastAsia="zh-CN"/>
                    </w:rPr>
                    <w:t>患者年度报告</w:t>
                  </w:r>
                </w:p>
              </w:tc>
              <w:tc>
                <w:tcPr>
                  <w:tcW w:w="713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tabs>
                      <w:tab w:val="left" w:pos="900"/>
                      <w:tab w:val="left" w:pos="3813"/>
                    </w:tabs>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支持一键生成患者个人年度报告，包括每个月各项质控指标的变化情况，透析前后对比分析，</w:t>
                  </w:r>
                  <w:r>
                    <w:rPr>
                      <w:rFonts w:hint="eastAsia" w:ascii="宋体" w:hAnsi="宋体" w:eastAsia="宋体" w:cs="宋体"/>
                      <w:i w:val="0"/>
                      <w:caps w:val="0"/>
                      <w:color w:val="000000"/>
                      <w:spacing w:val="0"/>
                      <w:sz w:val="21"/>
                      <w:szCs w:val="21"/>
                      <w:shd w:val="clear" w:color="auto" w:fill="FFFFFF"/>
                    </w:rPr>
                    <w:t>IPTH</w:t>
                  </w:r>
                  <w:r>
                    <w:rPr>
                      <w:rFonts w:hint="eastAsia" w:ascii="宋体" w:hAnsi="宋体" w:eastAsia="宋体" w:cs="宋体"/>
                      <w:i w:val="0"/>
                      <w:caps w:val="0"/>
                      <w:color w:val="000000"/>
                      <w:spacing w:val="0"/>
                      <w:sz w:val="21"/>
                      <w:szCs w:val="21"/>
                      <w:shd w:val="clear" w:color="auto" w:fill="FFFFFF"/>
                      <w:lang w:eastAsia="zh-CN"/>
                    </w:rPr>
                    <w:t>、URR清除率、KT/V</w:t>
                  </w:r>
                  <w:r>
                    <w:rPr>
                      <w:rFonts w:hint="eastAsia" w:ascii="宋体" w:hAnsi="宋体" w:eastAsia="宋体" w:cs="宋体"/>
                      <w:i w:val="0"/>
                      <w:caps w:val="0"/>
                      <w:color w:val="000000"/>
                      <w:spacing w:val="0"/>
                      <w:sz w:val="21"/>
                      <w:szCs w:val="21"/>
                      <w:shd w:val="clear" w:color="auto" w:fill="FFFFFF"/>
                      <w:lang w:val="en-US" w:eastAsia="zh-CN"/>
                    </w:rPr>
                    <w:t>等指标的变化情况，达标情况，宣教情况等。</w:t>
                  </w:r>
                </w:p>
              </w:tc>
            </w:tr>
          </w:tbl>
          <w:p>
            <w:pPr>
              <w:keepNext w:val="0"/>
              <w:keepLines w:val="0"/>
              <w:pageBreakBefore w:val="0"/>
              <w:widowControl w:val="0"/>
              <w:kinsoku/>
              <w:wordWrap/>
              <w:overflowPunct/>
              <w:topLinePunct w:val="0"/>
              <w:autoSpaceDE/>
              <w:autoSpaceDN/>
              <w:bidi w:val="0"/>
              <w:adjustRightInd/>
              <w:snapToGrid/>
              <w:spacing w:before="60" w:after="60" w:line="460" w:lineRule="exact"/>
              <w:ind w:firstLine="480" w:firstLineChars="200"/>
              <w:textAlignment w:val="auto"/>
              <w:rPr>
                <w:rFonts w:hint="eastAsia" w:ascii="宋体" w:hAnsi="宋体" w:eastAsia="宋体" w:cs="宋体"/>
                <w:bCs w:val="0"/>
                <w:caps w:val="0"/>
                <w:smallCap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4" w:hRule="atLeast"/>
          <w:jc w:val="center"/>
        </w:trPr>
        <w:tc>
          <w:tcPr>
            <w:tcW w:w="62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60" w:after="60" w:line="460" w:lineRule="exact"/>
              <w:jc w:val="left"/>
              <w:textAlignment w:val="auto"/>
              <w:rPr>
                <w:rFonts w:hint="eastAsia" w:ascii="宋体" w:hAnsi="宋体" w:eastAsia="宋体" w:cs="宋体"/>
                <w:bCs w:val="0"/>
                <w:caps w:val="0"/>
                <w:smallCaps w:val="0"/>
                <w:color w:val="auto"/>
                <w:sz w:val="24"/>
                <w:szCs w:val="24"/>
                <w:highlight w:val="none"/>
              </w:rPr>
            </w:pPr>
          </w:p>
        </w:tc>
        <w:tc>
          <w:tcPr>
            <w:tcW w:w="6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jc w:val="center"/>
              <w:textAlignment w:val="auto"/>
              <w:rPr>
                <w:rFonts w:hint="eastAsia" w:ascii="宋体" w:hAnsi="宋体" w:eastAsia="宋体" w:cs="宋体"/>
                <w:bCs w:val="0"/>
                <w:caps w:val="0"/>
                <w:smallCaps w:val="0"/>
                <w:color w:val="auto"/>
                <w:sz w:val="24"/>
                <w:szCs w:val="24"/>
                <w:highlight w:val="none"/>
              </w:rPr>
            </w:pPr>
          </w:p>
        </w:tc>
        <w:tc>
          <w:tcPr>
            <w:tcW w:w="109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textAlignment w:val="auto"/>
              <w:rPr>
                <w:rFonts w:hint="eastAsia" w:ascii="宋体" w:hAnsi="宋体" w:eastAsia="宋体" w:cs="宋体"/>
                <w:bCs w:val="0"/>
                <w:caps w:val="0"/>
                <w:smallCaps w:val="0"/>
                <w:color w:val="auto"/>
                <w:sz w:val="24"/>
                <w:szCs w:val="24"/>
                <w:highlight w:val="none"/>
                <w:lang w:eastAsia="zh-CN"/>
              </w:rPr>
            </w:pPr>
          </w:p>
        </w:tc>
        <w:tc>
          <w:tcPr>
            <w:tcW w:w="70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60" w:after="60" w:line="460" w:lineRule="exact"/>
              <w:textAlignment w:val="auto"/>
              <w:rPr>
                <w:rFonts w:hint="eastAsia" w:ascii="宋体" w:hAnsi="宋体" w:eastAsia="宋体" w:cs="宋体"/>
                <w:bCs w:val="0"/>
                <w:caps w:val="0"/>
                <w:smallCaps w:val="0"/>
                <w:color w:val="auto"/>
                <w:sz w:val="24"/>
                <w:szCs w:val="24"/>
                <w:highlight w:val="none"/>
              </w:rPr>
            </w:pPr>
          </w:p>
        </w:tc>
        <w:tc>
          <w:tcPr>
            <w:tcW w:w="7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before="60" w:after="60" w:line="460" w:lineRule="exact"/>
              <w:jc w:val="both"/>
              <w:textAlignment w:val="auto"/>
              <w:rPr>
                <w:rFonts w:hint="eastAsia"/>
                <w:b/>
                <w:bCs/>
                <w:lang w:val="en-US" w:eastAsia="zh-CN"/>
              </w:rPr>
            </w:pPr>
            <w:r>
              <w:rPr>
                <w:rFonts w:hint="eastAsia"/>
                <w:b/>
                <w:bCs/>
                <w:lang w:val="en-US" w:eastAsia="zh-CN"/>
              </w:rPr>
              <w:t>硬件部分：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348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0"/>
                  <w:vAlign w:val="top"/>
                </w:tcPr>
                <w:p>
                  <w:pPr>
                    <w:pStyle w:val="2"/>
                    <w:rPr>
                      <w:rFonts w:hint="default"/>
                      <w:b/>
                      <w:bCs/>
                      <w:vertAlign w:val="baseline"/>
                      <w:lang w:val="en-US" w:eastAsia="zh-CN"/>
                    </w:rPr>
                  </w:pPr>
                  <w:r>
                    <w:rPr>
                      <w:rFonts w:hint="eastAsia"/>
                      <w:b/>
                      <w:bCs/>
                      <w:vertAlign w:val="baseline"/>
                      <w:lang w:val="en-US" w:eastAsia="zh-CN"/>
                    </w:rPr>
                    <w:t>产品名称</w:t>
                  </w:r>
                </w:p>
              </w:tc>
              <w:tc>
                <w:tcPr>
                  <w:tcW w:w="3484" w:type="dxa"/>
                  <w:noWrap w:val="0"/>
                  <w:vAlign w:val="top"/>
                </w:tcPr>
                <w:p>
                  <w:pPr>
                    <w:pStyle w:val="2"/>
                    <w:rPr>
                      <w:rFonts w:hint="default"/>
                      <w:b/>
                      <w:bCs/>
                      <w:vertAlign w:val="baseline"/>
                      <w:lang w:val="en-US" w:eastAsia="zh-CN"/>
                    </w:rPr>
                  </w:pPr>
                  <w:r>
                    <w:rPr>
                      <w:rFonts w:hint="eastAsia"/>
                      <w:b/>
                      <w:bCs/>
                      <w:vertAlign w:val="baseline"/>
                      <w:lang w:val="en-US" w:eastAsia="zh-CN"/>
                    </w:rPr>
                    <w:t>说明</w:t>
                  </w:r>
                </w:p>
              </w:tc>
              <w:tc>
                <w:tcPr>
                  <w:tcW w:w="2148" w:type="dxa"/>
                  <w:noWrap w:val="0"/>
                  <w:vAlign w:val="top"/>
                </w:tcPr>
                <w:p>
                  <w:pPr>
                    <w:pStyle w:val="2"/>
                    <w:jc w:val="both"/>
                    <w:rPr>
                      <w:rFonts w:hint="default"/>
                      <w:b/>
                      <w:bCs/>
                      <w:vertAlign w:val="baseline"/>
                      <w:lang w:val="en-US" w:eastAsia="zh-CN"/>
                    </w:rPr>
                  </w:pPr>
                  <w:r>
                    <w:rPr>
                      <w:rFonts w:hint="eastAsia"/>
                      <w:b/>
                      <w:bCs/>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0"/>
                  <w:vAlign w:val="top"/>
                </w:tcPr>
                <w:p>
                  <w:pPr>
                    <w:pStyle w:val="2"/>
                    <w:jc w:val="left"/>
                    <w:rPr>
                      <w:rFonts w:hint="default"/>
                      <w:vertAlign w:val="baseline"/>
                      <w:lang w:val="en-US" w:eastAsia="zh-CN"/>
                    </w:rPr>
                  </w:pPr>
                  <w:r>
                    <w:rPr>
                      <w:rFonts w:hint="eastAsia"/>
                      <w:vertAlign w:val="baseline"/>
                      <w:lang w:val="en-US" w:eastAsia="zh-CN"/>
                    </w:rPr>
                    <w:t>多功能触摸一体机</w:t>
                  </w:r>
                </w:p>
              </w:tc>
              <w:tc>
                <w:tcPr>
                  <w:tcW w:w="3484" w:type="dxa"/>
                  <w:noWrap w:val="0"/>
                  <w:vAlign w:val="top"/>
                </w:tcPr>
                <w:p>
                  <w:pPr>
                    <w:pStyle w:val="2"/>
                    <w:ind w:left="0" w:leftChars="0" w:firstLine="0" w:firstLineChars="0"/>
                    <w:jc w:val="left"/>
                    <w:rPr>
                      <w:rFonts w:hint="eastAsia"/>
                      <w:vertAlign w:val="baseline"/>
                      <w:lang w:val="en-US" w:eastAsia="zh-CN"/>
                    </w:rPr>
                  </w:pPr>
                  <w:r>
                    <w:rPr>
                      <w:rFonts w:hint="eastAsia" w:ascii="宋体" w:hAnsi="宋体" w:eastAsia="宋体" w:cs="宋体"/>
                      <w:color w:val="000000"/>
                      <w:kern w:val="0"/>
                      <w:sz w:val="24"/>
                    </w:rPr>
                    <w:t>用于识别患者身份，连接体重、血压传输</w:t>
                  </w:r>
                </w:p>
              </w:tc>
              <w:tc>
                <w:tcPr>
                  <w:tcW w:w="2148" w:type="dxa"/>
                  <w:noWrap w:val="0"/>
                  <w:vAlign w:val="top"/>
                </w:tcPr>
                <w:p>
                  <w:pPr>
                    <w:pStyle w:val="2"/>
                    <w:jc w:val="both"/>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0"/>
                  <w:vAlign w:val="top"/>
                </w:tcPr>
                <w:p>
                  <w:pPr>
                    <w:pStyle w:val="2"/>
                    <w:jc w:val="left"/>
                    <w:rPr>
                      <w:rFonts w:hint="default"/>
                      <w:vertAlign w:val="baseline"/>
                      <w:lang w:val="en-US" w:eastAsia="zh-CN"/>
                    </w:rPr>
                  </w:pPr>
                  <w:r>
                    <w:rPr>
                      <w:rFonts w:hint="eastAsia"/>
                      <w:vertAlign w:val="baseline"/>
                      <w:lang w:val="en-US" w:eastAsia="zh-CN"/>
                    </w:rPr>
                    <w:t>平板</w:t>
                  </w:r>
                </w:p>
              </w:tc>
              <w:tc>
                <w:tcPr>
                  <w:tcW w:w="3484" w:type="dxa"/>
                  <w:noWrap w:val="0"/>
                  <w:vAlign w:val="top"/>
                </w:tcPr>
                <w:p>
                  <w:pPr>
                    <w:pStyle w:val="2"/>
                    <w:ind w:left="0" w:leftChars="0" w:firstLine="0" w:firstLineChars="0"/>
                    <w:jc w:val="left"/>
                    <w:rPr>
                      <w:rFonts w:hint="eastAsia"/>
                      <w:vertAlign w:val="baseline"/>
                      <w:lang w:val="en-US" w:eastAsia="zh-CN"/>
                    </w:rPr>
                  </w:pPr>
                  <w:r>
                    <w:rPr>
                      <w:rFonts w:hint="eastAsia" w:ascii="宋体" w:hAnsi="宋体" w:eastAsia="宋体" w:cs="宋体"/>
                      <w:color w:val="000000"/>
                      <w:kern w:val="0"/>
                      <w:sz w:val="24"/>
                    </w:rPr>
                    <w:t>用于医护移动端系统操作</w:t>
                  </w:r>
                </w:p>
              </w:tc>
              <w:tc>
                <w:tcPr>
                  <w:tcW w:w="2148" w:type="dxa"/>
                  <w:noWrap w:val="0"/>
                  <w:vAlign w:val="top"/>
                </w:tcPr>
                <w:p>
                  <w:pPr>
                    <w:pStyle w:val="2"/>
                    <w:jc w:val="both"/>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0"/>
                  <w:vAlign w:val="top"/>
                </w:tcPr>
                <w:p>
                  <w:pPr>
                    <w:pStyle w:val="2"/>
                    <w:jc w:val="left"/>
                    <w:rPr>
                      <w:rFonts w:hint="default"/>
                      <w:vertAlign w:val="baseline"/>
                      <w:lang w:val="en-US" w:eastAsia="zh-CN"/>
                    </w:rPr>
                  </w:pPr>
                  <w:r>
                    <w:rPr>
                      <w:rFonts w:hint="eastAsia"/>
                      <w:vertAlign w:val="baseline"/>
                      <w:lang w:val="en-US" w:eastAsia="zh-CN"/>
                    </w:rPr>
                    <w:t>血压计</w:t>
                  </w:r>
                </w:p>
              </w:tc>
              <w:tc>
                <w:tcPr>
                  <w:tcW w:w="3484" w:type="dxa"/>
                  <w:noWrap w:val="0"/>
                  <w:vAlign w:val="top"/>
                </w:tcPr>
                <w:p>
                  <w:pPr>
                    <w:pStyle w:val="2"/>
                    <w:ind w:left="0" w:leftChars="0" w:firstLine="0" w:firstLineChars="0"/>
                    <w:jc w:val="left"/>
                    <w:rPr>
                      <w:rFonts w:hint="eastAsia"/>
                      <w:vertAlign w:val="baseline"/>
                      <w:lang w:val="en-US" w:eastAsia="zh-CN"/>
                    </w:rPr>
                  </w:pPr>
                  <w:r>
                    <w:rPr>
                      <w:rFonts w:hint="eastAsia" w:ascii="宋体" w:hAnsi="宋体" w:eastAsia="宋体" w:cs="宋体"/>
                      <w:color w:val="000000"/>
                      <w:kern w:val="0"/>
                      <w:sz w:val="24"/>
                    </w:rPr>
                    <w:t>全自动医用血压计，用于患者自助测血压，含RS232串口，将数据传输到血透系统</w:t>
                  </w:r>
                </w:p>
              </w:tc>
              <w:tc>
                <w:tcPr>
                  <w:tcW w:w="2148" w:type="dxa"/>
                  <w:noWrap w:val="0"/>
                  <w:vAlign w:val="top"/>
                </w:tcPr>
                <w:p>
                  <w:pPr>
                    <w:pStyle w:val="2"/>
                    <w:jc w:val="both"/>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0"/>
                  <w:vAlign w:val="top"/>
                </w:tcPr>
                <w:p>
                  <w:pPr>
                    <w:pStyle w:val="2"/>
                    <w:jc w:val="left"/>
                    <w:rPr>
                      <w:rFonts w:hint="default"/>
                      <w:vertAlign w:val="baseline"/>
                      <w:lang w:val="en-US" w:eastAsia="zh-CN"/>
                    </w:rPr>
                  </w:pPr>
                  <w:r>
                    <w:rPr>
                      <w:rFonts w:hint="eastAsia"/>
                      <w:vertAlign w:val="baseline"/>
                      <w:lang w:val="en-US" w:eastAsia="zh-CN"/>
                    </w:rPr>
                    <w:t>体重秤</w:t>
                  </w:r>
                </w:p>
              </w:tc>
              <w:tc>
                <w:tcPr>
                  <w:tcW w:w="3484" w:type="dxa"/>
                  <w:noWrap w:val="0"/>
                  <w:vAlign w:val="top"/>
                </w:tcPr>
                <w:p>
                  <w:pPr>
                    <w:pStyle w:val="2"/>
                    <w:ind w:left="0" w:leftChars="0" w:firstLine="0" w:firstLineChars="0"/>
                    <w:jc w:val="left"/>
                    <w:rPr>
                      <w:rFonts w:hint="eastAsia"/>
                      <w:vertAlign w:val="baseline"/>
                      <w:lang w:val="en-US" w:eastAsia="zh-CN"/>
                    </w:rPr>
                  </w:pPr>
                  <w:r>
                    <w:rPr>
                      <w:rFonts w:hint="eastAsia" w:ascii="宋体" w:hAnsi="宋体" w:eastAsia="宋体" w:cs="宋体"/>
                      <w:color w:val="000000"/>
                      <w:kern w:val="0"/>
                      <w:sz w:val="24"/>
                    </w:rPr>
                    <w:t>透析轮椅体重秤，用于患者自助称量体重，含RS232串口，将数据传输到血透系统</w:t>
                  </w:r>
                </w:p>
              </w:tc>
              <w:tc>
                <w:tcPr>
                  <w:tcW w:w="2148" w:type="dxa"/>
                  <w:noWrap w:val="0"/>
                  <w:vAlign w:val="top"/>
                </w:tcPr>
                <w:p>
                  <w:pPr>
                    <w:pStyle w:val="2"/>
                    <w:jc w:val="both"/>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0"/>
                  <w:vAlign w:val="top"/>
                </w:tcPr>
                <w:p>
                  <w:pPr>
                    <w:pStyle w:val="2"/>
                    <w:jc w:val="left"/>
                    <w:rPr>
                      <w:rFonts w:hint="default"/>
                      <w:vertAlign w:val="baseline"/>
                      <w:lang w:val="en-US" w:eastAsia="zh-CN"/>
                    </w:rPr>
                  </w:pPr>
                  <w:r>
                    <w:rPr>
                      <w:rFonts w:hint="eastAsia"/>
                      <w:vertAlign w:val="baseline"/>
                      <w:lang w:val="en-US" w:eastAsia="zh-CN"/>
                    </w:rPr>
                    <w:t>电脑</w:t>
                  </w:r>
                </w:p>
              </w:tc>
              <w:tc>
                <w:tcPr>
                  <w:tcW w:w="3484" w:type="dxa"/>
                  <w:noWrap w:val="0"/>
                  <w:vAlign w:val="top"/>
                </w:tcPr>
                <w:p>
                  <w:pPr>
                    <w:pStyle w:val="2"/>
                    <w:ind w:left="0" w:leftChars="0" w:firstLine="0" w:firstLineChars="0"/>
                    <w:jc w:val="left"/>
                    <w:rPr>
                      <w:rFonts w:hint="default"/>
                      <w:vertAlign w:val="baseline"/>
                      <w:lang w:val="en-US" w:eastAsia="zh-CN"/>
                    </w:rPr>
                  </w:pPr>
                  <w:r>
                    <w:rPr>
                      <w:rFonts w:hint="eastAsia"/>
                      <w:vertAlign w:val="baseline"/>
                      <w:lang w:val="en-US" w:eastAsia="zh-CN"/>
                    </w:rPr>
                    <w:t>最低配置</w:t>
                  </w:r>
                  <w:r>
                    <w:rPr>
                      <w:rFonts w:hint="eastAsia" w:ascii="宋体" w:hAnsi="宋体" w:eastAsia="宋体" w:cs="宋体"/>
                      <w:color w:val="000000"/>
                      <w:kern w:val="0"/>
                      <w:sz w:val="24"/>
                    </w:rPr>
                    <w:t>8核16G，硬盘500G</w:t>
                  </w:r>
                </w:p>
              </w:tc>
              <w:tc>
                <w:tcPr>
                  <w:tcW w:w="2148" w:type="dxa"/>
                  <w:noWrap w:val="0"/>
                  <w:vAlign w:val="top"/>
                </w:tcPr>
                <w:p>
                  <w:pPr>
                    <w:pStyle w:val="2"/>
                    <w:jc w:val="both"/>
                    <w:rPr>
                      <w:rFonts w:hint="default"/>
                      <w:vertAlign w:val="baseline"/>
                      <w:lang w:val="en-US" w:eastAsia="zh-CN"/>
                    </w:rPr>
                  </w:pPr>
                  <w:r>
                    <w:rPr>
                      <w:rFonts w:hint="eastAsia"/>
                      <w:vertAlign w:val="baseline"/>
                      <w:lang w:val="en-US" w:eastAsia="zh-CN"/>
                    </w:rPr>
                    <w:t>1</w:t>
                  </w:r>
                </w:p>
              </w:tc>
            </w:tr>
          </w:tbl>
          <w:p>
            <w:pPr>
              <w:pStyle w:val="2"/>
              <w:ind w:left="0" w:leftChars="0" w:firstLine="0" w:firstLineChars="0"/>
              <w:rPr>
                <w:rFonts w:hint="default"/>
                <w:lang w:val="en-US" w:eastAsia="zh-CN"/>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8357E"/>
    <w:multiLevelType w:val="singleLevel"/>
    <w:tmpl w:val="B258357E"/>
    <w:lvl w:ilvl="0" w:tentative="0">
      <w:start w:val="1"/>
      <w:numFmt w:val="decimal"/>
      <w:suff w:val="nothing"/>
      <w:lvlText w:val="%1）"/>
      <w:lvlJc w:val="left"/>
    </w:lvl>
  </w:abstractNum>
  <w:abstractNum w:abstractNumId="1">
    <w:nsid w:val="EDDDE646"/>
    <w:multiLevelType w:val="singleLevel"/>
    <w:tmpl w:val="EDDDE646"/>
    <w:lvl w:ilvl="0" w:tentative="0">
      <w:start w:val="1"/>
      <w:numFmt w:val="decimal"/>
      <w:suff w:val="nothing"/>
      <w:lvlText w:val="%1）"/>
      <w:lvlJc w:val="left"/>
    </w:lvl>
  </w:abstractNum>
  <w:abstractNum w:abstractNumId="2">
    <w:nsid w:val="023E3686"/>
    <w:multiLevelType w:val="singleLevel"/>
    <w:tmpl w:val="023E3686"/>
    <w:lvl w:ilvl="0" w:tentative="0">
      <w:start w:val="1"/>
      <w:numFmt w:val="decimal"/>
      <w:suff w:val="nothing"/>
      <w:lvlText w:val="%1）"/>
      <w:lvlJc w:val="left"/>
    </w:lvl>
  </w:abstractNum>
  <w:abstractNum w:abstractNumId="3">
    <w:nsid w:val="0DD3D785"/>
    <w:multiLevelType w:val="singleLevel"/>
    <w:tmpl w:val="0DD3D785"/>
    <w:lvl w:ilvl="0" w:tentative="0">
      <w:start w:val="1"/>
      <w:numFmt w:val="decimal"/>
      <w:suff w:val="nothing"/>
      <w:lvlText w:val="%1）"/>
      <w:lvlJc w:val="left"/>
    </w:lvl>
  </w:abstractNum>
  <w:abstractNum w:abstractNumId="4">
    <w:nsid w:val="2F5B74E9"/>
    <w:multiLevelType w:val="multilevel"/>
    <w:tmpl w:val="2F5B74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A6750B"/>
    <w:multiLevelType w:val="singleLevel"/>
    <w:tmpl w:val="33A6750B"/>
    <w:lvl w:ilvl="0" w:tentative="0">
      <w:start w:val="6"/>
      <w:numFmt w:val="decimal"/>
      <w:suff w:val="nothing"/>
      <w:lvlText w:val="%1）"/>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ZDRhYjM2Nzc2Y2Q2ZDg5Njc2ZTcxZWM4OWEzMDUifQ=="/>
  </w:docVars>
  <w:rsids>
    <w:rsidRoot w:val="00000000"/>
    <w:rsid w:val="57ED6B80"/>
    <w:rsid w:val="5C15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ascii="Times New Roman" w:hAnsi="Times New Roman" w:eastAsia="宋体" w:cs="Times New Roman"/>
      <w:color w:val="000000"/>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Calibri" w:hAnsi="Calibri" w:eastAsia="Times New Roman" w:cs="Calibri"/>
      <w:kern w:val="1"/>
      <w:szCs w:val="22"/>
    </w:rPr>
  </w:style>
  <w:style w:type="paragraph" w:styleId="3">
    <w:name w:val="Normal Indent"/>
    <w:basedOn w:val="1"/>
    <w:next w:val="1"/>
    <w:qFormat/>
    <w:uiPriority w:val="0"/>
    <w:pPr>
      <w:spacing w:line="240" w:lineRule="auto"/>
      <w:ind w:firstLine="420" w:firstLineChars="200"/>
    </w:pPr>
    <w:rPr>
      <w:color w:val="auto"/>
      <w:kern w:val="2"/>
      <w:szCs w:val="22"/>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表格文字"/>
    <w:basedOn w:val="1"/>
    <w:qFormat/>
    <w:uiPriority w:val="99"/>
    <w:pPr>
      <w:spacing w:line="240" w:lineRule="auto"/>
      <w:jc w:val="left"/>
    </w:pPr>
    <w:rPr>
      <w:bCs/>
      <w:color w:val="auto"/>
      <w:spacing w:val="1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2023-12-20T06:35:00Z</dcterms:created>
  <dc:creator>LENOVO001</dc:creator>
  <cp:lastModifiedBy>嘻哈~~</cp:lastModifiedBy>
  <dcterms:modified xsi:type="dcterms:W3CDTF">2023-12-21T10:10:02Z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F8FA012250244886A673E5E80A922897_12</vt:lpwstr>
  </property>
</Properties>
</file>