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left" w:pos="6660"/>
        </w:tabs>
        <w:spacing w:line="1600" w:lineRule="atLeast"/>
        <w:jc w:val="center"/>
        <w:rPr>
          <w:rFonts w:hint="eastAsia" w:ascii="仿宋" w:hAnsi="仿宋" w:eastAsia="仿宋" w:cs="仿宋"/>
          <w:b/>
          <w:sz w:val="72"/>
          <w:szCs w:val="72"/>
          <w:highlight w:val="none"/>
          <w:lang w:eastAsia="zh-CN"/>
        </w:rPr>
      </w:pPr>
      <w:r>
        <w:rPr>
          <w:rFonts w:hint="default" w:ascii="仿宋" w:hAnsi="仿宋" w:eastAsia="仿宋" w:cs="仿宋"/>
          <w:b/>
          <w:sz w:val="72"/>
          <w:szCs w:val="72"/>
          <w:highlight w:val="none"/>
          <w:lang w:eastAsia="zh-CN"/>
        </w:rPr>
        <w:t>惠阳区中医院</w:t>
      </w:r>
    </w:p>
    <w:p>
      <w:pPr>
        <w:tabs>
          <w:tab w:val="left" w:pos="420"/>
          <w:tab w:val="left" w:pos="6660"/>
        </w:tabs>
        <w:spacing w:line="1600" w:lineRule="atLeast"/>
        <w:jc w:val="center"/>
        <w:rPr>
          <w:rFonts w:hint="eastAsia" w:ascii="仿宋" w:hAnsi="仿宋" w:eastAsia="仿宋" w:cs="仿宋"/>
          <w:b/>
          <w:sz w:val="72"/>
          <w:szCs w:val="72"/>
          <w:highlight w:val="none"/>
        </w:rPr>
      </w:pPr>
      <w:r>
        <w:rPr>
          <w:rFonts w:hint="eastAsia" w:ascii="仿宋" w:hAnsi="仿宋" w:eastAsia="仿宋" w:cs="仿宋"/>
          <w:b/>
          <w:sz w:val="72"/>
          <w:szCs w:val="72"/>
          <w:highlight w:val="none"/>
        </w:rPr>
        <w:t>院内</w:t>
      </w:r>
      <w:r>
        <w:rPr>
          <w:rFonts w:hint="default" w:ascii="仿宋" w:hAnsi="仿宋" w:eastAsia="仿宋" w:cs="仿宋"/>
          <w:b/>
          <w:sz w:val="72"/>
          <w:szCs w:val="72"/>
          <w:highlight w:val="none"/>
        </w:rPr>
        <w:t>比选</w:t>
      </w:r>
      <w:r>
        <w:rPr>
          <w:rFonts w:hint="eastAsia" w:ascii="仿宋" w:hAnsi="仿宋" w:eastAsia="仿宋" w:cs="仿宋"/>
          <w:b/>
          <w:sz w:val="72"/>
          <w:szCs w:val="72"/>
          <w:highlight w:val="none"/>
        </w:rPr>
        <w:t>文件</w:t>
      </w:r>
    </w:p>
    <w:p>
      <w:pPr>
        <w:spacing w:line="500" w:lineRule="exact"/>
        <w:jc w:val="center"/>
        <w:rPr>
          <w:rFonts w:hint="eastAsia" w:ascii="仿宋" w:hAnsi="仿宋" w:eastAsia="仿宋" w:cs="仿宋"/>
          <w:bCs/>
          <w:color w:val="0000FF"/>
          <w:sz w:val="28"/>
          <w:szCs w:val="28"/>
          <w:highlight w:val="none"/>
        </w:rPr>
      </w:pPr>
    </w:p>
    <w:p>
      <w:pPr>
        <w:jc w:val="both"/>
        <w:rPr>
          <w:rFonts w:hint="eastAsia" w:ascii="仿宋" w:hAnsi="仿宋" w:eastAsia="仿宋" w:cs="仿宋"/>
          <w:b/>
          <w:sz w:val="28"/>
          <w:szCs w:val="28"/>
          <w:highlight w:val="none"/>
        </w:rPr>
      </w:pPr>
    </w:p>
    <w:p>
      <w:pPr>
        <w:jc w:val="both"/>
        <w:rPr>
          <w:rFonts w:hint="default" w:ascii="仿宋_GB2312" w:hAnsi="仿宋" w:eastAsia="仿宋" w:cs="仿宋"/>
          <w:b/>
          <w:color w:val="auto"/>
          <w:spacing w:val="-10"/>
          <w:sz w:val="32"/>
          <w:szCs w:val="32"/>
          <w:highlight w:val="none"/>
          <w:lang w:val="en-US" w:eastAsia="zh-CN"/>
        </w:rPr>
      </w:pPr>
      <w:r>
        <w:rPr>
          <w:rFonts w:hint="eastAsia" w:ascii="仿宋" w:hAnsi="仿宋" w:eastAsia="仿宋" w:cs="仿宋"/>
          <w:b/>
          <w:sz w:val="28"/>
          <w:szCs w:val="28"/>
          <w:highlight w:val="none"/>
        </w:rPr>
        <w:t>采购项目名称：</w:t>
      </w:r>
      <w:r>
        <w:rPr>
          <w:rFonts w:hint="eastAsia" w:ascii="仿宋" w:hAnsi="仿宋" w:eastAsia="仿宋" w:cs="仿宋"/>
          <w:b/>
          <w:sz w:val="28"/>
          <w:szCs w:val="28"/>
          <w:highlight w:val="none"/>
          <w:lang w:val="en-US" w:eastAsia="zh-CN"/>
        </w:rPr>
        <w:t>惠阳区中医院医院信息系统检验检查结果互认改造</w:t>
      </w:r>
    </w:p>
    <w:p>
      <w:pPr>
        <w:spacing w:line="500" w:lineRule="exact"/>
        <w:jc w:val="both"/>
        <w:rPr>
          <w:rFonts w:hint="default"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rPr>
        <w:t>采购项目编号：</w:t>
      </w:r>
      <w:r>
        <w:rPr>
          <w:rFonts w:hint="eastAsia" w:ascii="仿宋" w:hAnsi="仿宋" w:eastAsia="仿宋" w:cs="仿宋"/>
          <w:b/>
          <w:color w:val="auto"/>
          <w:sz w:val="28"/>
          <w:szCs w:val="28"/>
          <w:highlight w:val="none"/>
          <w:lang w:val="en-US" w:eastAsia="zh-CN"/>
        </w:rPr>
        <w:t>HYZYY-XX-YNBX-2024001</w:t>
      </w:r>
    </w:p>
    <w:p>
      <w:pPr>
        <w:spacing w:line="500" w:lineRule="exact"/>
        <w:ind w:firstLine="1968" w:firstLineChars="700"/>
        <w:jc w:val="both"/>
        <w:rPr>
          <w:rFonts w:hint="eastAsia" w:ascii="仿宋" w:hAnsi="仿宋" w:eastAsia="仿宋" w:cs="仿宋"/>
          <w:b/>
          <w:color w:val="auto"/>
          <w:sz w:val="28"/>
          <w:szCs w:val="28"/>
          <w:highlight w:val="none"/>
        </w:rPr>
      </w:pPr>
    </w:p>
    <w:p>
      <w:pPr>
        <w:spacing w:line="500" w:lineRule="exact"/>
        <w:ind w:firstLine="1968" w:firstLineChars="700"/>
        <w:jc w:val="both"/>
        <w:rPr>
          <w:rFonts w:hint="eastAsia" w:ascii="仿宋" w:hAnsi="仿宋" w:eastAsia="仿宋" w:cs="仿宋"/>
          <w:b/>
          <w:color w:val="0000FF"/>
          <w:sz w:val="28"/>
          <w:szCs w:val="28"/>
          <w:highlight w:val="none"/>
        </w:rPr>
      </w:pPr>
    </w:p>
    <w:p>
      <w:pPr>
        <w:spacing w:line="500" w:lineRule="exact"/>
        <w:ind w:firstLine="1968" w:firstLineChars="700"/>
        <w:jc w:val="both"/>
        <w:rPr>
          <w:rFonts w:hint="eastAsia" w:ascii="仿宋" w:hAnsi="仿宋" w:eastAsia="仿宋" w:cs="仿宋"/>
          <w:b/>
          <w:color w:val="0000FF"/>
          <w:sz w:val="28"/>
          <w:szCs w:val="28"/>
          <w:highlight w:val="none"/>
          <w:lang w:val="en-US" w:eastAsia="zh-CN"/>
        </w:rPr>
      </w:pPr>
    </w:p>
    <w:p>
      <w:pPr>
        <w:ind w:firstLine="420" w:firstLineChars="0"/>
        <w:jc w:val="center"/>
        <w:rPr>
          <w:rFonts w:hint="eastAsia" w:ascii="仿宋" w:hAnsi="仿宋" w:eastAsia="仿宋" w:cs="仿宋"/>
          <w:b/>
          <w:sz w:val="32"/>
          <w:szCs w:val="32"/>
          <w:highlight w:val="none"/>
        </w:rPr>
      </w:pPr>
    </w:p>
    <w:p>
      <w:pPr>
        <w:jc w:val="center"/>
        <w:rPr>
          <w:rFonts w:hint="eastAsia" w:ascii="仿宋" w:hAnsi="仿宋" w:eastAsia="仿宋" w:cs="仿宋"/>
          <w:b/>
          <w:sz w:val="32"/>
          <w:szCs w:val="32"/>
          <w:highlight w:val="none"/>
        </w:rPr>
      </w:pPr>
    </w:p>
    <w:p>
      <w:pPr>
        <w:jc w:val="center"/>
        <w:rPr>
          <w:rFonts w:hint="eastAsia" w:ascii="仿宋" w:hAnsi="仿宋" w:eastAsia="仿宋" w:cs="仿宋"/>
          <w:b/>
          <w:sz w:val="32"/>
          <w:szCs w:val="32"/>
          <w:highlight w:val="none"/>
        </w:rPr>
      </w:pPr>
    </w:p>
    <w:p>
      <w:pPr>
        <w:jc w:val="both"/>
        <w:rPr>
          <w:rFonts w:hint="eastAsia" w:ascii="仿宋" w:hAnsi="仿宋" w:eastAsia="仿宋" w:cs="仿宋"/>
          <w:b/>
          <w:sz w:val="32"/>
          <w:szCs w:val="32"/>
          <w:highlight w:val="none"/>
        </w:rPr>
      </w:pPr>
    </w:p>
    <w:p>
      <w:pPr>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lang w:val="en-US" w:eastAsia="zh-CN"/>
        </w:rPr>
        <w:t>采购办</w:t>
      </w:r>
      <w:r>
        <w:rPr>
          <w:rFonts w:hint="eastAsia" w:ascii="仿宋" w:hAnsi="仿宋" w:eastAsia="仿宋" w:cs="仿宋"/>
          <w:b/>
          <w:sz w:val="32"/>
          <w:szCs w:val="32"/>
          <w:highlight w:val="none"/>
        </w:rPr>
        <w:t>编制</w:t>
      </w:r>
    </w:p>
    <w:p>
      <w:pPr>
        <w:jc w:val="center"/>
        <w:rPr>
          <w:rFonts w:hint="eastAsia" w:ascii="仿宋" w:hAnsi="仿宋" w:eastAsia="仿宋" w:cs="仿宋"/>
          <w:b/>
          <w:color w:val="auto"/>
          <w:sz w:val="32"/>
          <w:szCs w:val="32"/>
          <w:highlight w:val="none"/>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r>
        <w:rPr>
          <w:rFonts w:hint="eastAsia" w:ascii="仿宋" w:hAnsi="仿宋" w:eastAsia="仿宋" w:cs="仿宋"/>
          <w:b/>
          <w:color w:val="auto"/>
          <w:sz w:val="32"/>
          <w:szCs w:val="32"/>
          <w:highlight w:val="none"/>
          <w:lang w:val="en-US" w:eastAsia="zh-CN"/>
        </w:rPr>
        <w:t>2024</w:t>
      </w:r>
      <w:r>
        <w:rPr>
          <w:rFonts w:hint="eastAsia" w:ascii="仿宋" w:hAnsi="仿宋" w:eastAsia="仿宋" w:cs="仿宋"/>
          <w:b/>
          <w:color w:val="auto"/>
          <w:sz w:val="32"/>
          <w:szCs w:val="32"/>
          <w:highlight w:val="none"/>
        </w:rPr>
        <w:t>年</w:t>
      </w:r>
      <w:r>
        <w:rPr>
          <w:rFonts w:hint="eastAsia" w:ascii="仿宋" w:hAnsi="仿宋" w:eastAsia="仿宋" w:cs="仿宋"/>
          <w:b/>
          <w:color w:val="auto"/>
          <w:sz w:val="32"/>
          <w:szCs w:val="32"/>
          <w:highlight w:val="none"/>
          <w:lang w:val="en-US" w:eastAsia="zh-CN"/>
        </w:rPr>
        <w:t xml:space="preserve">07 </w:t>
      </w:r>
      <w:r>
        <w:rPr>
          <w:rFonts w:hint="eastAsia" w:ascii="仿宋" w:hAnsi="仿宋" w:eastAsia="仿宋" w:cs="仿宋"/>
          <w:b/>
          <w:color w:val="auto"/>
          <w:sz w:val="32"/>
          <w:szCs w:val="32"/>
          <w:highlight w:val="none"/>
        </w:rPr>
        <w:t>月</w:t>
      </w:r>
    </w:p>
    <w:p>
      <w:pPr>
        <w:pageBreakBefore/>
        <w:jc w:val="center"/>
        <w:rPr>
          <w:rFonts w:hint="eastAsia" w:ascii="仿宋" w:hAnsi="仿宋" w:eastAsia="仿宋" w:cs="仿宋"/>
          <w:b/>
          <w:bCs/>
          <w:sz w:val="52"/>
          <w:szCs w:val="52"/>
          <w:highlight w:val="none"/>
          <w:lang w:eastAsia="zh-CN"/>
        </w:rPr>
      </w:pPr>
      <w:r>
        <w:rPr>
          <w:rFonts w:hint="eastAsia" w:ascii="仿宋" w:hAnsi="仿宋" w:eastAsia="仿宋" w:cs="仿宋"/>
          <w:b/>
          <w:bCs/>
          <w:sz w:val="52"/>
          <w:szCs w:val="52"/>
          <w:highlight w:val="none"/>
        </w:rPr>
        <w:t>目      录</w:t>
      </w:r>
    </w:p>
    <w:p>
      <w:pPr>
        <w:pStyle w:val="18"/>
        <w:rPr>
          <w:rFonts w:hint="eastAsia"/>
          <w:lang w:eastAsia="zh-CN"/>
        </w:rPr>
      </w:pPr>
    </w:p>
    <w:p>
      <w:pPr>
        <w:pStyle w:val="11"/>
        <w:tabs>
          <w:tab w:val="right" w:leader="dot" w:pos="9174"/>
        </w:tabs>
        <w:spacing w:line="360" w:lineRule="auto"/>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t>第一部分  投标邀请函</w:t>
      </w:r>
    </w:p>
    <w:p>
      <w:pPr>
        <w:rPr>
          <w:rFonts w:hint="eastAsia" w:ascii="仿宋" w:hAnsi="仿宋" w:eastAsia="仿宋" w:cs="仿宋"/>
          <w:b/>
          <w:bCs/>
          <w:sz w:val="36"/>
          <w:szCs w:val="36"/>
          <w:highlight w:val="none"/>
        </w:rPr>
      </w:pPr>
    </w:p>
    <w:p>
      <w:pPr>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t>第二部分  采购项目内容</w:t>
      </w:r>
    </w:p>
    <w:p>
      <w:pPr>
        <w:rPr>
          <w:rFonts w:hint="eastAsia" w:ascii="仿宋" w:hAnsi="仿宋" w:eastAsia="仿宋" w:cs="仿宋"/>
          <w:b/>
          <w:bCs/>
          <w:sz w:val="36"/>
          <w:szCs w:val="36"/>
          <w:highlight w:val="none"/>
        </w:rPr>
      </w:pPr>
    </w:p>
    <w:p>
      <w:pPr>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t>第三部分  投标人须知</w:t>
      </w:r>
    </w:p>
    <w:p>
      <w:pPr>
        <w:rPr>
          <w:rFonts w:hint="eastAsia" w:ascii="仿宋" w:hAnsi="仿宋" w:eastAsia="仿宋" w:cs="仿宋"/>
          <w:b/>
          <w:bCs/>
          <w:sz w:val="36"/>
          <w:szCs w:val="36"/>
          <w:highlight w:val="none"/>
          <w:lang w:val="en-US" w:eastAsia="zh-CN"/>
        </w:rPr>
      </w:pPr>
    </w:p>
    <w:p>
      <w:pPr>
        <w:rPr>
          <w:rFonts w:hint="default" w:ascii="仿宋" w:hAnsi="仿宋" w:eastAsia="仿宋" w:cs="仿宋"/>
          <w:b/>
          <w:bCs/>
          <w:sz w:val="36"/>
          <w:szCs w:val="36"/>
          <w:highlight w:val="none"/>
          <w:lang w:val="en-US" w:eastAsia="zh-CN"/>
        </w:rPr>
      </w:pPr>
      <w:r>
        <w:rPr>
          <w:rFonts w:hint="eastAsia" w:ascii="仿宋" w:hAnsi="仿宋" w:eastAsia="仿宋" w:cs="仿宋"/>
          <w:b/>
          <w:bCs/>
          <w:sz w:val="36"/>
          <w:szCs w:val="36"/>
          <w:highlight w:val="none"/>
          <w:lang w:val="en-US" w:eastAsia="zh-CN"/>
        </w:rPr>
        <w:t>第四部分  合同格式</w:t>
      </w:r>
    </w:p>
    <w:p>
      <w:pPr>
        <w:jc w:val="both"/>
        <w:rPr>
          <w:rFonts w:hint="eastAsia" w:ascii="仿宋" w:hAnsi="仿宋" w:eastAsia="仿宋" w:cs="仿宋"/>
          <w:b/>
          <w:sz w:val="32"/>
          <w:szCs w:val="32"/>
          <w:highlight w:val="none"/>
          <w:lang w:val="en-US" w:eastAsia="zh-CN"/>
        </w:rPr>
      </w:pPr>
    </w:p>
    <w:p>
      <w:pPr>
        <w:jc w:val="both"/>
        <w:rPr>
          <w:rFonts w:hint="default" w:ascii="仿宋" w:hAnsi="仿宋" w:eastAsia="仿宋" w:cs="仿宋"/>
          <w:b/>
          <w:sz w:val="32"/>
          <w:szCs w:val="32"/>
          <w:highlight w:val="none"/>
          <w:lang w:val="en-US" w:eastAsia="zh-CN"/>
        </w:rPr>
      </w:pPr>
      <w:r>
        <w:rPr>
          <w:rFonts w:hint="eastAsia" w:ascii="仿宋" w:hAnsi="仿宋" w:eastAsia="仿宋" w:cs="仿宋"/>
          <w:b/>
          <w:sz w:val="32"/>
          <w:szCs w:val="32"/>
          <w:highlight w:val="none"/>
          <w:lang w:val="en-US" w:eastAsia="zh-CN"/>
        </w:rPr>
        <w:t>第五部分   投标文件格式</w:t>
      </w:r>
    </w:p>
    <w:p>
      <w:pPr>
        <w:jc w:val="center"/>
        <w:rPr>
          <w:rFonts w:hint="eastAsia" w:ascii="仿宋" w:hAnsi="仿宋" w:eastAsia="仿宋" w:cs="仿宋"/>
          <w:b/>
          <w:sz w:val="32"/>
          <w:szCs w:val="32"/>
          <w:highlight w:val="none"/>
        </w:rPr>
      </w:pPr>
    </w:p>
    <w:p>
      <w:pPr>
        <w:jc w:val="center"/>
        <w:rPr>
          <w:rFonts w:hint="eastAsia" w:ascii="仿宋" w:hAnsi="仿宋" w:eastAsia="仿宋" w:cs="仿宋"/>
          <w:b/>
          <w:sz w:val="32"/>
          <w:szCs w:val="32"/>
          <w:highlight w:val="none"/>
        </w:rPr>
      </w:pPr>
    </w:p>
    <w:p>
      <w:pPr>
        <w:jc w:val="center"/>
        <w:rPr>
          <w:rFonts w:hint="eastAsia" w:ascii="仿宋" w:hAnsi="仿宋" w:eastAsia="仿宋" w:cs="仿宋"/>
          <w:b/>
          <w:sz w:val="32"/>
          <w:szCs w:val="32"/>
          <w:highlight w:val="none"/>
        </w:rPr>
      </w:pPr>
    </w:p>
    <w:p>
      <w:pPr>
        <w:jc w:val="center"/>
        <w:rPr>
          <w:rFonts w:hint="eastAsia" w:ascii="仿宋" w:hAnsi="仿宋" w:eastAsia="仿宋" w:cs="仿宋"/>
          <w:b/>
          <w:sz w:val="32"/>
          <w:szCs w:val="32"/>
          <w:highlight w:val="none"/>
        </w:rPr>
      </w:pPr>
    </w:p>
    <w:p>
      <w:pPr>
        <w:spacing w:line="360" w:lineRule="auto"/>
        <w:rPr>
          <w:rFonts w:hint="eastAsia" w:ascii="仿宋" w:hAnsi="仿宋" w:eastAsia="仿宋" w:cs="仿宋"/>
          <w:b/>
          <w:kern w:val="0"/>
          <w:sz w:val="28"/>
          <w:szCs w:val="28"/>
          <w:highlight w:val="none"/>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420" w:lineRule="exact"/>
        <w:jc w:val="center"/>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第一部分 投标邀请函</w:t>
      </w:r>
    </w:p>
    <w:p>
      <w:pPr>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各（潜在）供应商:</w:t>
      </w:r>
    </w:p>
    <w:p>
      <w:pPr>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sz w:val="24"/>
          <w:highlight w:val="none"/>
          <w:lang w:val="en-US" w:eastAsia="zh-CN"/>
        </w:rPr>
        <w:t xml:space="preserve"> </w:t>
      </w:r>
      <w:r>
        <w:rPr>
          <w:rFonts w:hint="eastAsia" w:ascii="仿宋" w:hAnsi="仿宋" w:eastAsia="仿宋" w:cs="仿宋"/>
          <w:color w:val="auto"/>
          <w:sz w:val="24"/>
          <w:highlight w:val="none"/>
          <w:lang w:val="en-US" w:eastAsia="zh-CN"/>
        </w:rPr>
        <w:t>惠州市惠阳区中医院医院信息系统检验检查结果互认改造</w:t>
      </w:r>
      <w:r>
        <w:rPr>
          <w:rFonts w:hint="eastAsia" w:ascii="仿宋" w:hAnsi="仿宋" w:eastAsia="仿宋" w:cs="仿宋"/>
          <w:sz w:val="24"/>
          <w:highlight w:val="none"/>
          <w:lang w:val="en-US" w:eastAsia="zh-CN"/>
        </w:rPr>
        <w:t>采购项目</w:t>
      </w:r>
      <w:r>
        <w:rPr>
          <w:rFonts w:hint="eastAsia" w:ascii="仿宋" w:hAnsi="仿宋" w:eastAsia="仿宋" w:cs="仿宋"/>
          <w:sz w:val="24"/>
          <w:highlight w:val="none"/>
          <w:lang w:eastAsia="zh-CN"/>
        </w:rPr>
        <w:t>将</w:t>
      </w:r>
      <w:r>
        <w:rPr>
          <w:rFonts w:hint="eastAsia" w:ascii="仿宋" w:hAnsi="仿宋" w:eastAsia="仿宋" w:cs="仿宋"/>
          <w:sz w:val="24"/>
          <w:highlight w:val="none"/>
        </w:rPr>
        <w:t>进行院内公开</w:t>
      </w:r>
      <w:r>
        <w:rPr>
          <w:rFonts w:hint="default" w:ascii="仿宋" w:hAnsi="仿宋" w:eastAsia="仿宋" w:cs="仿宋"/>
          <w:sz w:val="24"/>
          <w:highlight w:val="none"/>
        </w:rPr>
        <w:t>比选</w:t>
      </w:r>
      <w:r>
        <w:rPr>
          <w:rFonts w:hint="eastAsia" w:ascii="仿宋" w:hAnsi="仿宋" w:eastAsia="仿宋" w:cs="仿宋"/>
          <w:sz w:val="24"/>
          <w:highlight w:val="none"/>
        </w:rPr>
        <w:t>采购，欢迎符合资格条件的供应商报名投标。</w:t>
      </w:r>
    </w:p>
    <w:p>
      <w:pPr>
        <w:numPr>
          <w:ilvl w:val="0"/>
          <w:numId w:val="2"/>
        </w:numPr>
        <w:autoSpaceDE w:val="0"/>
        <w:autoSpaceDN w:val="0"/>
        <w:spacing w:line="360" w:lineRule="auto"/>
        <w:rPr>
          <w:rFonts w:hint="eastAsia" w:ascii="仿宋" w:hAnsi="仿宋" w:eastAsia="仿宋" w:cs="仿宋"/>
          <w:sz w:val="24"/>
          <w:highlight w:val="none"/>
        </w:rPr>
      </w:pPr>
      <w:r>
        <w:rPr>
          <w:rFonts w:hint="eastAsia" w:ascii="仿宋" w:hAnsi="仿宋" w:eastAsia="仿宋" w:cs="仿宋"/>
          <w:sz w:val="24"/>
          <w:highlight w:val="none"/>
        </w:rPr>
        <w:t>采购项目名称：</w:t>
      </w:r>
      <w:r>
        <w:rPr>
          <w:rFonts w:hint="eastAsia" w:ascii="仿宋" w:hAnsi="仿宋" w:eastAsia="仿宋" w:cs="仿宋"/>
          <w:color w:val="auto"/>
          <w:sz w:val="24"/>
          <w:highlight w:val="none"/>
          <w:lang w:val="en-US" w:eastAsia="zh-CN"/>
        </w:rPr>
        <w:t>惠州市惠阳区中医院医院信息系统检验检查结果互认改造</w:t>
      </w:r>
    </w:p>
    <w:p>
      <w:pPr>
        <w:spacing w:line="500" w:lineRule="exact"/>
        <w:jc w:val="both"/>
        <w:rPr>
          <w:rFonts w:hint="default" w:ascii="仿宋" w:hAnsi="仿宋" w:eastAsia="仿宋" w:cs="仿宋"/>
          <w:b/>
          <w:color w:val="auto"/>
          <w:sz w:val="28"/>
          <w:szCs w:val="28"/>
          <w:highlight w:val="none"/>
          <w:lang w:val="en-US" w:eastAsia="zh-CN"/>
        </w:rPr>
      </w:pPr>
      <w:r>
        <w:rPr>
          <w:rFonts w:hint="eastAsia" w:ascii="仿宋" w:hAnsi="仿宋" w:eastAsia="仿宋" w:cs="仿宋"/>
          <w:sz w:val="24"/>
          <w:highlight w:val="none"/>
        </w:rPr>
        <w:t>二、采购</w:t>
      </w:r>
      <w:r>
        <w:rPr>
          <w:rFonts w:hint="eastAsia" w:ascii="仿宋" w:hAnsi="仿宋" w:eastAsia="仿宋" w:cs="仿宋"/>
          <w:color w:val="auto"/>
          <w:sz w:val="24"/>
          <w:highlight w:val="none"/>
        </w:rPr>
        <w:t>项目</w:t>
      </w:r>
      <w:r>
        <w:rPr>
          <w:rFonts w:hint="eastAsia" w:ascii="仿宋" w:hAnsi="仿宋" w:eastAsia="仿宋" w:cs="仿宋"/>
          <w:color w:val="auto"/>
          <w:sz w:val="24"/>
          <w:highlight w:val="none"/>
          <w:lang w:val="zh-CN"/>
        </w:rPr>
        <w:t>编号：</w:t>
      </w:r>
      <w:r>
        <w:rPr>
          <w:rFonts w:hint="eastAsia" w:ascii="仿宋" w:hAnsi="仿宋" w:eastAsia="仿宋" w:cs="仿宋"/>
          <w:color w:val="auto"/>
          <w:sz w:val="24"/>
          <w:highlight w:val="none"/>
          <w:lang w:val="en-US" w:eastAsia="zh-CN"/>
        </w:rPr>
        <w:t>HYZYY-XX-YNBX-2024001</w:t>
      </w:r>
    </w:p>
    <w:p>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三、采购预算：</w:t>
      </w:r>
    </w:p>
    <w:tbl>
      <w:tblPr>
        <w:tblStyle w:val="16"/>
        <w:tblW w:w="10002" w:type="dxa"/>
        <w:jc w:val="center"/>
        <w:tblLayout w:type="fixed"/>
        <w:tblCellMar>
          <w:top w:w="0" w:type="dxa"/>
          <w:left w:w="108" w:type="dxa"/>
          <w:bottom w:w="0" w:type="dxa"/>
          <w:right w:w="108" w:type="dxa"/>
        </w:tblCellMar>
      </w:tblPr>
      <w:tblGrid>
        <w:gridCol w:w="753"/>
        <w:gridCol w:w="3516"/>
        <w:gridCol w:w="719"/>
        <w:gridCol w:w="719"/>
        <w:gridCol w:w="1947"/>
        <w:gridCol w:w="2348"/>
      </w:tblGrid>
      <w:tr>
        <w:tblPrEx>
          <w:tblCellMar>
            <w:top w:w="0" w:type="dxa"/>
            <w:left w:w="108" w:type="dxa"/>
            <w:bottom w:w="0" w:type="dxa"/>
            <w:right w:w="108" w:type="dxa"/>
          </w:tblCellMar>
        </w:tblPrEx>
        <w:trPr>
          <w:trHeight w:val="652" w:hRule="atLeast"/>
          <w:jc w:val="center"/>
        </w:trPr>
        <w:tc>
          <w:tcPr>
            <w:tcW w:w="753"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序</w:t>
            </w:r>
            <w:r>
              <w:rPr>
                <w:rFonts w:hint="eastAsia" w:ascii="仿宋" w:hAnsi="仿宋" w:eastAsia="仿宋" w:cs="仿宋"/>
                <w:color w:val="auto"/>
                <w:kern w:val="0"/>
                <w:sz w:val="24"/>
                <w:highlight w:val="none"/>
              </w:rPr>
              <w:t>号</w:t>
            </w:r>
          </w:p>
        </w:tc>
        <w:tc>
          <w:tcPr>
            <w:tcW w:w="3516" w:type="dxa"/>
            <w:tcBorders>
              <w:top w:val="single" w:color="auto" w:sz="4" w:space="0"/>
              <w:left w:val="nil"/>
              <w:bottom w:val="single" w:color="auto" w:sz="4" w:space="0"/>
              <w:right w:val="single" w:color="auto" w:sz="4" w:space="0"/>
            </w:tcBorders>
            <w:noWrap w:val="0"/>
            <w:vAlign w:val="center"/>
          </w:tcPr>
          <w:p>
            <w:pPr>
              <w:widowControl/>
              <w:spacing w:line="3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项目</w:t>
            </w:r>
            <w:r>
              <w:rPr>
                <w:rFonts w:hint="eastAsia" w:ascii="仿宋" w:hAnsi="仿宋" w:eastAsia="仿宋" w:cs="仿宋"/>
                <w:color w:val="auto"/>
                <w:kern w:val="0"/>
                <w:sz w:val="24"/>
                <w:highlight w:val="none"/>
              </w:rPr>
              <w:t>名称</w:t>
            </w:r>
          </w:p>
        </w:tc>
        <w:tc>
          <w:tcPr>
            <w:tcW w:w="719" w:type="dxa"/>
            <w:tcBorders>
              <w:top w:val="single" w:color="auto" w:sz="4" w:space="0"/>
              <w:left w:val="nil"/>
              <w:bottom w:val="single" w:color="auto" w:sz="4" w:space="0"/>
              <w:right w:val="single" w:color="auto" w:sz="4" w:space="0"/>
            </w:tcBorders>
            <w:noWrap w:val="0"/>
            <w:vAlign w:val="center"/>
          </w:tcPr>
          <w:p>
            <w:pPr>
              <w:widowControl/>
              <w:spacing w:line="3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单位</w:t>
            </w:r>
          </w:p>
        </w:tc>
        <w:tc>
          <w:tcPr>
            <w:tcW w:w="719" w:type="dxa"/>
            <w:tcBorders>
              <w:top w:val="single" w:color="auto" w:sz="4" w:space="0"/>
              <w:left w:val="nil"/>
              <w:bottom w:val="single" w:color="auto" w:sz="4" w:space="0"/>
              <w:right w:val="single" w:color="auto" w:sz="4" w:space="0"/>
            </w:tcBorders>
            <w:noWrap w:val="0"/>
            <w:vAlign w:val="center"/>
          </w:tcPr>
          <w:p>
            <w:pPr>
              <w:widowControl/>
              <w:spacing w:line="3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数量</w:t>
            </w:r>
          </w:p>
        </w:tc>
        <w:tc>
          <w:tcPr>
            <w:tcW w:w="194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预算总金额</w:t>
            </w:r>
            <w:r>
              <w:rPr>
                <w:rFonts w:hint="eastAsia" w:ascii="仿宋" w:hAnsi="仿宋" w:eastAsia="仿宋" w:cs="仿宋"/>
                <w:color w:val="auto"/>
                <w:kern w:val="0"/>
                <w:szCs w:val="21"/>
                <w:highlight w:val="none"/>
                <w:lang w:eastAsia="zh-CN"/>
              </w:rPr>
              <w:t>（元）</w:t>
            </w:r>
          </w:p>
        </w:tc>
        <w:tc>
          <w:tcPr>
            <w:tcW w:w="2348" w:type="dxa"/>
            <w:tcBorders>
              <w:top w:val="single" w:color="auto" w:sz="4" w:space="0"/>
              <w:left w:val="nil"/>
              <w:bottom w:val="single" w:color="auto" w:sz="4" w:space="0"/>
              <w:right w:val="single" w:color="auto" w:sz="4" w:space="0"/>
            </w:tcBorders>
            <w:noWrap w:val="0"/>
            <w:vAlign w:val="center"/>
          </w:tcPr>
          <w:p>
            <w:pPr>
              <w:widowControl/>
              <w:spacing w:line="340" w:lineRule="exact"/>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备注</w:t>
            </w:r>
          </w:p>
        </w:tc>
      </w:tr>
      <w:tr>
        <w:tblPrEx>
          <w:tblCellMar>
            <w:top w:w="0" w:type="dxa"/>
            <w:left w:w="108" w:type="dxa"/>
            <w:bottom w:w="0" w:type="dxa"/>
            <w:right w:w="108" w:type="dxa"/>
          </w:tblCellMar>
        </w:tblPrEx>
        <w:trPr>
          <w:trHeight w:val="652" w:hRule="atLeast"/>
          <w:jc w:val="center"/>
        </w:trPr>
        <w:tc>
          <w:tcPr>
            <w:tcW w:w="753" w:type="dxa"/>
            <w:tcBorders>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0</w:t>
            </w:r>
            <w:r>
              <w:rPr>
                <w:rFonts w:hint="eastAsia" w:ascii="仿宋" w:hAnsi="仿宋" w:eastAsia="仿宋" w:cs="仿宋"/>
                <w:color w:val="auto"/>
                <w:kern w:val="0"/>
                <w:sz w:val="24"/>
                <w:highlight w:val="none"/>
                <w:lang w:val="en-US" w:eastAsia="zh-CN"/>
              </w:rPr>
              <w:t>1</w:t>
            </w:r>
          </w:p>
        </w:tc>
        <w:tc>
          <w:tcPr>
            <w:tcW w:w="3516"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惠州市惠阳区中医院医院信息系统检验检查结果互认改造</w:t>
            </w:r>
          </w:p>
        </w:tc>
        <w:tc>
          <w:tcPr>
            <w:tcW w:w="7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项</w:t>
            </w:r>
          </w:p>
        </w:tc>
        <w:tc>
          <w:tcPr>
            <w:tcW w:w="7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194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仿宋"/>
                <w:color w:val="auto"/>
                <w:kern w:val="0"/>
                <w:sz w:val="24"/>
                <w:highlight w:val="none"/>
                <w:lang w:val="en-US" w:eastAsia="zh-CN"/>
              </w:rPr>
            </w:pPr>
            <w:r>
              <w:rPr>
                <w:rFonts w:hint="eastAsia" w:ascii="仿宋" w:hAnsi="仿宋" w:eastAsia="仿宋" w:cs="仿宋"/>
                <w:color w:val="auto"/>
                <w:sz w:val="24"/>
                <w:highlight w:val="none"/>
                <w:lang w:val="en-US" w:eastAsia="zh-CN"/>
              </w:rPr>
              <w:t>250000.00</w:t>
            </w:r>
          </w:p>
        </w:tc>
        <w:tc>
          <w:tcPr>
            <w:tcW w:w="2348"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1"/>
                <w:szCs w:val="21"/>
                <w:highlight w:val="none"/>
                <w:lang w:val="en-US" w:eastAsia="zh-CN"/>
              </w:rPr>
              <w:t>项目</w:t>
            </w:r>
            <w:r>
              <w:rPr>
                <w:rFonts w:hint="eastAsia" w:ascii="仿宋" w:hAnsi="仿宋" w:eastAsia="仿宋" w:cs="仿宋"/>
                <w:color w:val="auto"/>
                <w:kern w:val="0"/>
                <w:sz w:val="21"/>
                <w:szCs w:val="21"/>
                <w:highlight w:val="none"/>
                <w:lang w:val="en-US" w:eastAsia="zh-Hans"/>
              </w:rPr>
              <w:t>详细</w:t>
            </w:r>
            <w:r>
              <w:rPr>
                <w:rFonts w:hint="eastAsia" w:ascii="仿宋" w:hAnsi="仿宋" w:eastAsia="仿宋" w:cs="仿宋"/>
                <w:color w:val="auto"/>
                <w:kern w:val="0"/>
                <w:sz w:val="21"/>
                <w:szCs w:val="21"/>
                <w:highlight w:val="none"/>
                <w:lang w:val="en-US" w:eastAsia="zh-CN"/>
              </w:rPr>
              <w:t>见采购项目内容</w:t>
            </w:r>
          </w:p>
        </w:tc>
      </w:tr>
    </w:tbl>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四、拟参加投标的供应商应当在</w:t>
      </w:r>
      <w:r>
        <w:rPr>
          <w:rFonts w:hint="eastAsia" w:ascii="仿宋" w:hAnsi="仿宋" w:eastAsia="仿宋" w:cs="仿宋"/>
          <w:color w:val="auto"/>
          <w:sz w:val="24"/>
          <w:highlight w:val="none"/>
          <w:lang w:val="en-US" w:eastAsia="zh-CN"/>
        </w:rPr>
        <w:t>2024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07</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 xml:space="preserve">01 </w:t>
      </w:r>
      <w:r>
        <w:rPr>
          <w:rFonts w:hint="eastAsia" w:ascii="仿宋" w:hAnsi="仿宋" w:eastAsia="仿宋" w:cs="仿宋"/>
          <w:color w:val="auto"/>
          <w:sz w:val="24"/>
          <w:highlight w:val="none"/>
        </w:rPr>
        <w:t>日起至</w:t>
      </w:r>
      <w:r>
        <w:rPr>
          <w:rFonts w:hint="eastAsia" w:ascii="仿宋" w:hAnsi="仿宋" w:eastAsia="仿宋" w:cs="仿宋"/>
          <w:color w:val="auto"/>
          <w:sz w:val="24"/>
          <w:highlight w:val="none"/>
          <w:lang w:val="en-US" w:eastAsia="zh-CN"/>
        </w:rPr>
        <w:t>2024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07</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05</w:t>
      </w:r>
      <w:r>
        <w:rPr>
          <w:rFonts w:hint="eastAsia" w:ascii="仿宋" w:hAnsi="仿宋" w:eastAsia="仿宋" w:cs="仿宋"/>
          <w:color w:val="auto"/>
          <w:sz w:val="24"/>
          <w:highlight w:val="none"/>
        </w:rPr>
        <w:t>日（上午08:00-12:00，下午14:30-17:</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，法定节假日除外）到</w:t>
      </w:r>
      <w:r>
        <w:rPr>
          <w:rFonts w:hint="default" w:ascii="仿宋" w:hAnsi="仿宋" w:eastAsia="仿宋" w:cs="仿宋"/>
          <w:color w:val="auto"/>
          <w:sz w:val="24"/>
          <w:highlight w:val="none"/>
          <w:lang w:eastAsia="zh-CN"/>
        </w:rPr>
        <w:t>惠阳区中医院</w:t>
      </w:r>
      <w:r>
        <w:rPr>
          <w:rFonts w:hint="eastAsia" w:ascii="仿宋" w:hAnsi="仿宋" w:eastAsia="仿宋" w:cs="仿宋"/>
          <w:color w:val="auto"/>
          <w:sz w:val="24"/>
          <w:highlight w:val="none"/>
          <w:lang w:val="en-US" w:eastAsia="zh-CN"/>
        </w:rPr>
        <w:t>采购办</w:t>
      </w:r>
      <w:r>
        <w:rPr>
          <w:rFonts w:hint="eastAsia" w:ascii="仿宋" w:hAnsi="仿宋" w:eastAsia="仿宋" w:cs="仿宋"/>
          <w:color w:val="auto"/>
          <w:sz w:val="24"/>
          <w:highlight w:val="none"/>
          <w:lang w:val="en-US" w:eastAsia="zh-Hans"/>
        </w:rPr>
        <w:t>办公室</w:t>
      </w:r>
      <w:r>
        <w:rPr>
          <w:rFonts w:hint="eastAsia" w:ascii="仿宋" w:hAnsi="仿宋" w:eastAsia="仿宋" w:cs="仿宋"/>
          <w:color w:val="auto"/>
          <w:sz w:val="24"/>
          <w:highlight w:val="none"/>
        </w:rPr>
        <w:t>报名，</w:t>
      </w:r>
      <w:r>
        <w:rPr>
          <w:rFonts w:hint="default" w:ascii="仿宋" w:hAnsi="仿宋" w:eastAsia="仿宋" w:cs="仿宋"/>
          <w:color w:val="auto"/>
          <w:sz w:val="24"/>
          <w:highlight w:val="none"/>
        </w:rPr>
        <w:t>比选</w:t>
      </w:r>
      <w:r>
        <w:rPr>
          <w:rFonts w:hint="eastAsia" w:ascii="仿宋" w:hAnsi="仿宋" w:eastAsia="仿宋" w:cs="仿宋"/>
          <w:color w:val="auto"/>
          <w:sz w:val="24"/>
          <w:highlight w:val="none"/>
        </w:rPr>
        <w:t>文件请自行在挂网</w:t>
      </w:r>
      <w:r>
        <w:rPr>
          <w:rFonts w:hint="default" w:ascii="仿宋" w:hAnsi="仿宋" w:eastAsia="仿宋" w:cs="仿宋"/>
          <w:color w:val="auto"/>
          <w:sz w:val="24"/>
          <w:highlight w:val="none"/>
        </w:rPr>
        <w:t>比选</w:t>
      </w:r>
      <w:r>
        <w:rPr>
          <w:rFonts w:hint="eastAsia" w:ascii="仿宋" w:hAnsi="仿宋" w:eastAsia="仿宋" w:cs="仿宋"/>
          <w:color w:val="auto"/>
          <w:sz w:val="24"/>
          <w:highlight w:val="none"/>
        </w:rPr>
        <w:t>公告中下载附件。</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w:t>
      </w:r>
      <w:r>
        <w:rPr>
          <w:rStyle w:val="19"/>
          <w:rFonts w:ascii="仿宋" w:hAnsi="仿宋" w:eastAsia="仿宋"/>
          <w:color w:val="auto"/>
          <w:sz w:val="24"/>
        </w:rPr>
        <w:t>响应文件递交截止时间</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2024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 xml:space="preserve">07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 xml:space="preserve">05 </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 xml:space="preserve"> 17 </w:t>
      </w:r>
      <w:r>
        <w:rPr>
          <w:rFonts w:hint="eastAsia" w:ascii="仿宋" w:hAnsi="仿宋" w:eastAsia="仿宋" w:cs="仿宋"/>
          <w:color w:val="auto"/>
          <w:sz w:val="24"/>
          <w:highlight w:val="none"/>
        </w:rPr>
        <w:t>时</w:t>
      </w:r>
      <w:r>
        <w:rPr>
          <w:rFonts w:hint="eastAsia" w:ascii="仿宋" w:hAnsi="仿宋" w:eastAsia="仿宋" w:cs="仿宋"/>
          <w:color w:val="auto"/>
          <w:sz w:val="24"/>
          <w:highlight w:val="none"/>
          <w:lang w:val="en-US" w:eastAsia="zh-CN"/>
        </w:rPr>
        <w:t xml:space="preserve">30 </w:t>
      </w:r>
      <w:r>
        <w:rPr>
          <w:rFonts w:hint="eastAsia" w:ascii="仿宋" w:hAnsi="仿宋" w:eastAsia="仿宋" w:cs="仿宋"/>
          <w:color w:val="auto"/>
          <w:sz w:val="24"/>
          <w:highlight w:val="none"/>
        </w:rPr>
        <w:t>分（北京时间）</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六、投标文件送达地点：广东省</w:t>
      </w:r>
      <w:r>
        <w:rPr>
          <w:rFonts w:hint="eastAsia" w:ascii="仿宋" w:hAnsi="仿宋" w:eastAsia="仿宋" w:cs="仿宋"/>
          <w:color w:val="auto"/>
          <w:sz w:val="24"/>
          <w:highlight w:val="none"/>
          <w:lang w:val="en-US" w:eastAsia="zh-CN"/>
        </w:rPr>
        <w:t>惠州市</w:t>
      </w:r>
      <w:r>
        <w:rPr>
          <w:rFonts w:hint="default" w:ascii="仿宋" w:hAnsi="仿宋" w:eastAsia="仿宋" w:cs="仿宋"/>
          <w:color w:val="auto"/>
          <w:sz w:val="24"/>
          <w:highlight w:val="none"/>
          <w:lang w:eastAsia="zh-CN"/>
        </w:rPr>
        <w:t>惠阳区中医院</w:t>
      </w:r>
      <w:r>
        <w:rPr>
          <w:rFonts w:hint="eastAsia" w:ascii="仿宋" w:hAnsi="仿宋" w:eastAsia="仿宋" w:cs="仿宋"/>
          <w:color w:val="auto"/>
          <w:sz w:val="24"/>
          <w:highlight w:val="none"/>
          <w:lang w:val="en-US" w:eastAsia="zh-CN"/>
        </w:rPr>
        <w:t>A栋四楼401</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七、</w:t>
      </w:r>
      <w:r>
        <w:rPr>
          <w:rStyle w:val="19"/>
          <w:rFonts w:ascii="仿宋" w:hAnsi="仿宋" w:eastAsia="仿宋"/>
          <w:color w:val="auto"/>
          <w:sz w:val="24"/>
        </w:rPr>
        <w:t>比选时间</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2024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07</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08</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 xml:space="preserve"> 09 </w:t>
      </w:r>
      <w:r>
        <w:rPr>
          <w:rFonts w:hint="eastAsia" w:ascii="仿宋" w:hAnsi="仿宋" w:eastAsia="仿宋" w:cs="仿宋"/>
          <w:color w:val="auto"/>
          <w:sz w:val="24"/>
          <w:highlight w:val="none"/>
        </w:rPr>
        <w:t>时</w:t>
      </w:r>
      <w:r>
        <w:rPr>
          <w:rFonts w:hint="eastAsia" w:ascii="仿宋" w:hAnsi="仿宋" w:eastAsia="仿宋" w:cs="仿宋"/>
          <w:color w:val="auto"/>
          <w:sz w:val="24"/>
          <w:highlight w:val="none"/>
          <w:lang w:val="en-US" w:eastAsia="zh-CN"/>
        </w:rPr>
        <w:t xml:space="preserve">30 </w:t>
      </w:r>
      <w:r>
        <w:rPr>
          <w:rFonts w:hint="eastAsia" w:ascii="仿宋" w:hAnsi="仿宋" w:eastAsia="仿宋" w:cs="仿宋"/>
          <w:color w:val="auto"/>
          <w:sz w:val="24"/>
          <w:highlight w:val="none"/>
        </w:rPr>
        <w:t>分（北京时间）</w:t>
      </w:r>
    </w:p>
    <w:p>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八、开标评标地</w:t>
      </w:r>
      <w:r>
        <w:rPr>
          <w:rFonts w:hint="eastAsia" w:ascii="仿宋" w:hAnsi="仿宋" w:eastAsia="仿宋" w:cs="仿宋"/>
          <w:color w:val="auto"/>
          <w:sz w:val="21"/>
          <w:szCs w:val="21"/>
          <w:highlight w:val="none"/>
          <w:lang w:val="en-US" w:eastAsia="zh-CN"/>
        </w:rPr>
        <w:t>点：广东省惠州市</w:t>
      </w:r>
      <w:r>
        <w:rPr>
          <w:rFonts w:hint="default" w:ascii="仿宋" w:hAnsi="仿宋" w:eastAsia="仿宋" w:cs="仿宋"/>
          <w:color w:val="auto"/>
          <w:sz w:val="21"/>
          <w:szCs w:val="21"/>
          <w:highlight w:val="none"/>
          <w:lang w:val="en-US" w:eastAsia="zh-CN"/>
        </w:rPr>
        <w:t>惠阳区中医院</w:t>
      </w:r>
      <w:r>
        <w:rPr>
          <w:rFonts w:hint="eastAsia" w:ascii="仿宋" w:hAnsi="仿宋" w:eastAsia="仿宋" w:cs="仿宋"/>
          <w:color w:val="auto"/>
          <w:sz w:val="21"/>
          <w:szCs w:val="21"/>
          <w:highlight w:val="none"/>
          <w:lang w:val="en-US" w:eastAsia="zh-CN"/>
        </w:rPr>
        <w:t xml:space="preserve"> A栋四楼会议室。</w:t>
      </w:r>
      <w:r>
        <w:rPr>
          <w:rFonts w:hint="eastAsia" w:ascii="仿宋" w:hAnsi="仿宋" w:eastAsia="仿宋" w:cs="仿宋"/>
          <w:color w:val="auto"/>
          <w:sz w:val="21"/>
          <w:szCs w:val="21"/>
          <w:highlight w:val="none"/>
        </w:rPr>
        <w:t xml:space="preserve">                       </w:t>
      </w:r>
    </w:p>
    <w:p>
      <w:pPr>
        <w:spacing w:line="360"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采购人：</w:t>
      </w:r>
      <w:r>
        <w:rPr>
          <w:rFonts w:hint="eastAsia" w:ascii="仿宋" w:hAnsi="仿宋" w:eastAsia="仿宋" w:cs="仿宋"/>
          <w:color w:val="auto"/>
          <w:sz w:val="21"/>
          <w:szCs w:val="21"/>
          <w:highlight w:val="none"/>
          <w:lang w:val="en-US" w:eastAsia="zh-CN"/>
        </w:rPr>
        <w:t>惠州市</w:t>
      </w:r>
      <w:r>
        <w:rPr>
          <w:rFonts w:hint="default" w:ascii="仿宋" w:hAnsi="仿宋" w:eastAsia="仿宋" w:cs="仿宋"/>
          <w:color w:val="auto"/>
          <w:sz w:val="21"/>
          <w:szCs w:val="21"/>
          <w:highlight w:val="none"/>
          <w:lang w:eastAsia="zh-CN"/>
        </w:rPr>
        <w:t>惠阳区中医院</w:t>
      </w:r>
    </w:p>
    <w:p>
      <w:pPr>
        <w:spacing w:line="36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联系人：</w:t>
      </w:r>
      <w:r>
        <w:rPr>
          <w:rFonts w:hint="eastAsia" w:ascii="仿宋" w:hAnsi="仿宋" w:eastAsia="仿宋" w:cs="仿宋"/>
          <w:color w:val="auto"/>
          <w:sz w:val="21"/>
          <w:szCs w:val="21"/>
          <w:highlight w:val="none"/>
          <w:lang w:val="en-US" w:eastAsia="zh-CN"/>
        </w:rPr>
        <w:t xml:space="preserve">  杨女士                        电话：0752-3358133                         </w:t>
      </w:r>
    </w:p>
    <w:p>
      <w:pPr>
        <w:spacing w:line="360" w:lineRule="auto"/>
        <w:rPr>
          <w:rFonts w:hint="default"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zh-CN" w:eastAsia="zh-CN"/>
        </w:rPr>
        <w:t>联系地址：广东省</w:t>
      </w:r>
      <w:r>
        <w:rPr>
          <w:rFonts w:hint="eastAsia" w:ascii="仿宋" w:hAnsi="仿宋" w:eastAsia="仿宋" w:cs="仿宋"/>
          <w:color w:val="auto"/>
          <w:sz w:val="21"/>
          <w:szCs w:val="21"/>
          <w:highlight w:val="none"/>
          <w:lang w:val="en-US" w:eastAsia="zh-CN"/>
        </w:rPr>
        <w:t>惠州市惠阳区淡水街道石园西街6号</w:t>
      </w:r>
    </w:p>
    <w:p>
      <w:pPr>
        <w:spacing w:line="360" w:lineRule="auto"/>
        <w:ind w:firstLine="3720" w:firstLineChars="1550"/>
        <w:jc w:val="righ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惠州市</w:t>
      </w:r>
      <w:r>
        <w:rPr>
          <w:rFonts w:hint="default" w:ascii="仿宋" w:hAnsi="仿宋" w:eastAsia="仿宋" w:cs="仿宋"/>
          <w:color w:val="auto"/>
          <w:sz w:val="24"/>
          <w:highlight w:val="none"/>
          <w:lang w:eastAsia="zh-CN"/>
        </w:rPr>
        <w:t>惠阳区中医院</w:t>
      </w:r>
    </w:p>
    <w:p>
      <w:pPr>
        <w:spacing w:line="360" w:lineRule="auto"/>
        <w:ind w:firstLine="4800" w:firstLineChars="200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default" w:ascii="仿宋" w:hAnsi="仿宋" w:eastAsia="仿宋" w:cs="仿宋"/>
          <w:color w:val="auto"/>
          <w:sz w:val="24"/>
          <w:highlight w:val="none"/>
          <w:lang w:eastAsia="zh-CN"/>
        </w:rPr>
        <w:t xml:space="preserve">    </w:t>
      </w:r>
      <w:r>
        <w:rPr>
          <w:rFonts w:hint="eastAsia" w:ascii="仿宋" w:hAnsi="仿宋" w:eastAsia="仿宋" w:cs="仿宋"/>
          <w:color w:val="auto"/>
          <w:sz w:val="24"/>
          <w:highlight w:val="none"/>
          <w:lang w:val="en-US" w:eastAsia="zh-CN"/>
        </w:rPr>
        <w:t xml:space="preserve"> 2024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07</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01</w:t>
      </w:r>
      <w:r>
        <w:rPr>
          <w:rFonts w:hint="eastAsia" w:ascii="仿宋" w:hAnsi="仿宋" w:eastAsia="仿宋" w:cs="仿宋"/>
          <w:color w:val="auto"/>
          <w:sz w:val="24"/>
          <w:highlight w:val="none"/>
        </w:rPr>
        <w:t>日</w:t>
      </w:r>
    </w:p>
    <w:p>
      <w:pPr>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br w:type="page"/>
      </w:r>
      <w:r>
        <w:rPr>
          <w:rFonts w:hint="eastAsia" w:ascii="仿宋" w:hAnsi="仿宋" w:eastAsia="仿宋" w:cs="仿宋"/>
          <w:b/>
          <w:sz w:val="28"/>
          <w:szCs w:val="28"/>
          <w:highlight w:val="none"/>
        </w:rPr>
        <w:t>第二部分　采购项目内容</w:t>
      </w:r>
    </w:p>
    <w:p>
      <w:pPr>
        <w:numPr>
          <w:ilvl w:val="0"/>
          <w:numId w:val="3"/>
        </w:numPr>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供应商资格</w:t>
      </w:r>
    </w:p>
    <w:p>
      <w:pPr>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1、响应供应商应在中国境内注册，在法律上、财务上独立，合法运作并独立于采购人的法人或负责人；</w:t>
      </w:r>
    </w:p>
    <w:p>
      <w:pPr>
        <w:spacing w:line="360" w:lineRule="auto"/>
        <w:ind w:firstLine="480"/>
        <w:rPr>
          <w:rFonts w:hint="eastAsia" w:ascii="仿宋" w:hAnsi="仿宋" w:eastAsia="仿宋" w:cs="仿宋"/>
          <w:sz w:val="24"/>
          <w:highlight w:val="none"/>
          <w:lang w:val="zh-CN"/>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lang w:val="zh-CN"/>
        </w:rPr>
        <w:t>、</w:t>
      </w:r>
      <w:r>
        <w:rPr>
          <w:rFonts w:hint="eastAsia" w:ascii="仿宋" w:hAnsi="仿宋" w:eastAsia="仿宋" w:cs="仿宋"/>
          <w:sz w:val="24"/>
          <w:highlight w:val="none"/>
        </w:rPr>
        <w:t>20</w:t>
      </w:r>
      <w:r>
        <w:rPr>
          <w:rFonts w:hint="eastAsia" w:ascii="仿宋" w:hAnsi="仿宋" w:eastAsia="仿宋" w:cs="仿宋"/>
          <w:sz w:val="24"/>
          <w:highlight w:val="none"/>
          <w:lang w:val="en-US" w:eastAsia="zh-CN"/>
        </w:rPr>
        <w:t>21</w:t>
      </w:r>
      <w:r>
        <w:rPr>
          <w:rFonts w:hint="eastAsia" w:ascii="仿宋" w:hAnsi="仿宋" w:eastAsia="仿宋" w:cs="仿宋"/>
          <w:sz w:val="24"/>
          <w:highlight w:val="none"/>
        </w:rPr>
        <w:t>年至20</w:t>
      </w:r>
      <w:r>
        <w:rPr>
          <w:rFonts w:hint="eastAsia" w:ascii="仿宋" w:hAnsi="仿宋" w:eastAsia="仿宋" w:cs="仿宋"/>
          <w:sz w:val="24"/>
          <w:highlight w:val="none"/>
          <w:lang w:val="en-US" w:eastAsia="zh-CN"/>
        </w:rPr>
        <w:t>23</w:t>
      </w:r>
      <w:r>
        <w:rPr>
          <w:rFonts w:hint="eastAsia" w:ascii="仿宋" w:hAnsi="仿宋" w:eastAsia="仿宋" w:cs="仿宋"/>
          <w:sz w:val="24"/>
          <w:highlight w:val="none"/>
        </w:rPr>
        <w:t>年度内任意一年的年度财务报表(新成立公司提供成立至今的月或季度财务报表复印件)或银行出具的资信证明</w:t>
      </w:r>
      <w:r>
        <w:rPr>
          <w:rFonts w:hint="eastAsia" w:ascii="仿宋" w:hAnsi="仿宋" w:eastAsia="仿宋" w:cs="仿宋"/>
          <w:sz w:val="24"/>
          <w:highlight w:val="none"/>
          <w:lang w:val="zh-CN"/>
        </w:rPr>
        <w:t>；</w:t>
      </w:r>
    </w:p>
    <w:p>
      <w:pPr>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lang w:val="en-US" w:eastAsia="zh-CN"/>
        </w:rPr>
        <w:t>3</w:t>
      </w:r>
      <w:r>
        <w:rPr>
          <w:rFonts w:hint="eastAsia" w:ascii="仿宋" w:hAnsi="仿宋" w:eastAsia="仿宋" w:cs="仿宋"/>
          <w:sz w:val="24"/>
          <w:highlight w:val="none"/>
        </w:rPr>
        <w:t>、响应供应商在近三年的经营活动中没有重大违法违规记录，以国家企业信用信息公示系统/信用中国/中国政府采购网查询结果及我院黑名单记录为准；</w:t>
      </w:r>
    </w:p>
    <w:p>
      <w:pPr>
        <w:spacing w:line="360" w:lineRule="auto"/>
        <w:ind w:firstLine="480"/>
        <w:rPr>
          <w:rFonts w:hint="eastAsia" w:ascii="仿宋" w:hAnsi="仿宋" w:eastAsia="仿宋" w:cs="仿宋"/>
          <w:sz w:val="24"/>
          <w:highlight w:val="none"/>
          <w:lang w:val="hr-HR" w:eastAsia="zh-CN"/>
        </w:rPr>
      </w:pPr>
      <w:r>
        <w:rPr>
          <w:rFonts w:hint="eastAsia" w:ascii="仿宋" w:hAnsi="仿宋" w:eastAsia="仿宋" w:cs="仿宋"/>
          <w:sz w:val="24"/>
          <w:highlight w:val="none"/>
          <w:lang w:val="en-US" w:eastAsia="zh-CN"/>
        </w:rPr>
        <w:t>4</w:t>
      </w:r>
      <w:r>
        <w:rPr>
          <w:rFonts w:hint="eastAsia" w:ascii="仿宋" w:hAnsi="仿宋" w:eastAsia="仿宋" w:cs="仿宋"/>
          <w:sz w:val="24"/>
          <w:highlight w:val="none"/>
        </w:rPr>
        <w:t>、具有履行合同所必需的设备和专业技术能力</w:t>
      </w:r>
      <w:r>
        <w:rPr>
          <w:rFonts w:hint="eastAsia" w:ascii="仿宋" w:hAnsi="仿宋" w:eastAsia="仿宋" w:cs="仿宋"/>
          <w:sz w:val="24"/>
          <w:highlight w:val="none"/>
          <w:lang w:eastAsia="zh-CN"/>
        </w:rPr>
        <w:t>，</w:t>
      </w:r>
      <w:r>
        <w:rPr>
          <w:rFonts w:hint="eastAsia" w:ascii="仿宋" w:hAnsi="仿宋" w:eastAsia="仿宋" w:cs="仿宋"/>
          <w:sz w:val="24"/>
          <w:szCs w:val="24"/>
          <w:highlight w:val="none"/>
          <w:lang w:val="hr-HR"/>
        </w:rPr>
        <w:t>具备本次</w:t>
      </w:r>
      <w:r>
        <w:rPr>
          <w:rFonts w:hint="default" w:ascii="仿宋" w:hAnsi="仿宋" w:eastAsia="仿宋" w:cs="仿宋"/>
          <w:sz w:val="24"/>
          <w:szCs w:val="24"/>
          <w:highlight w:val="none"/>
        </w:rPr>
        <w:t>比选</w:t>
      </w:r>
      <w:r>
        <w:rPr>
          <w:rFonts w:hint="eastAsia" w:ascii="仿宋" w:hAnsi="仿宋" w:eastAsia="仿宋" w:cs="仿宋"/>
          <w:sz w:val="24"/>
          <w:szCs w:val="24"/>
          <w:highlight w:val="none"/>
          <w:lang w:val="hr-HR"/>
        </w:rPr>
        <w:t>项目的相关经营资质</w:t>
      </w:r>
      <w:r>
        <w:rPr>
          <w:rFonts w:hint="eastAsia" w:ascii="仿宋" w:hAnsi="仿宋" w:eastAsia="仿宋" w:cs="仿宋"/>
          <w:sz w:val="24"/>
          <w:highlight w:val="none"/>
          <w:lang w:eastAsia="zh-CN"/>
        </w:rPr>
        <w:t>。</w:t>
      </w:r>
    </w:p>
    <w:p>
      <w:pPr>
        <w:spacing w:line="360" w:lineRule="auto"/>
        <w:ind w:firstLine="480"/>
        <w:rPr>
          <w:rFonts w:hint="eastAsia" w:ascii="仿宋" w:hAnsi="仿宋" w:eastAsia="仿宋" w:cs="仿宋"/>
          <w:sz w:val="24"/>
          <w:highlight w:val="none"/>
          <w:lang w:val="zh-CN"/>
        </w:rPr>
      </w:pPr>
      <w:r>
        <w:rPr>
          <w:rFonts w:hint="eastAsia" w:ascii="仿宋" w:hAnsi="仿宋" w:eastAsia="仿宋" w:cs="仿宋"/>
          <w:sz w:val="24"/>
          <w:highlight w:val="none"/>
          <w:lang w:val="zh-CN"/>
        </w:rPr>
        <w:t>以上项目均不接受联合体参加投标，不允许响应供应商对各</w:t>
      </w:r>
      <w:r>
        <w:rPr>
          <w:rFonts w:hint="default" w:ascii="仿宋" w:hAnsi="仿宋" w:eastAsia="仿宋" w:cs="仿宋"/>
          <w:sz w:val="24"/>
          <w:highlight w:val="none"/>
        </w:rPr>
        <w:t>比选</w:t>
      </w:r>
      <w:r>
        <w:rPr>
          <w:rFonts w:hint="eastAsia" w:ascii="仿宋" w:hAnsi="仿宋" w:eastAsia="仿宋" w:cs="仿宋"/>
          <w:sz w:val="24"/>
          <w:highlight w:val="none"/>
          <w:lang w:val="zh-CN"/>
        </w:rPr>
        <w:t>项目包进行分包或转包；</w:t>
      </w:r>
    </w:p>
    <w:p>
      <w:pPr>
        <w:numPr>
          <w:ilvl w:val="0"/>
          <w:numId w:val="0"/>
        </w:numPr>
        <w:autoSpaceDE w:val="0"/>
        <w:autoSpaceDN w:val="0"/>
        <w:spacing w:line="360" w:lineRule="auto"/>
        <w:ind w:leftChars="0"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lang w:val="zh-CN"/>
        </w:rPr>
        <w:t>投标人必须满足以上资格要求并提供对应材料以供审查，如出现对任意一条不满足的，资格性审查将不通过。</w:t>
      </w:r>
    </w:p>
    <w:p>
      <w:pPr>
        <w:numPr>
          <w:ilvl w:val="0"/>
          <w:numId w:val="0"/>
        </w:numPr>
        <w:autoSpaceDE w:val="0"/>
        <w:autoSpaceDN w:val="0"/>
        <w:spacing w:line="360" w:lineRule="auto"/>
        <w:ind w:leftChars="0" w:firstLine="482" w:firstLineChars="200"/>
        <w:rPr>
          <w:rFonts w:hint="eastAsia" w:ascii="仿宋" w:hAnsi="仿宋" w:eastAsia="仿宋" w:cs="仿宋"/>
          <w:b/>
          <w:bCs/>
          <w:sz w:val="24"/>
          <w:highlight w:val="none"/>
          <w:lang w:val="en-US" w:eastAsia="zh-CN"/>
        </w:rPr>
      </w:pPr>
    </w:p>
    <w:p>
      <w:pPr>
        <w:numPr>
          <w:ilvl w:val="0"/>
          <w:numId w:val="0"/>
        </w:numPr>
        <w:autoSpaceDE w:val="0"/>
        <w:autoSpaceDN w:val="0"/>
        <w:spacing w:line="360" w:lineRule="auto"/>
        <w:ind w:leftChars="0" w:firstLine="482" w:firstLineChars="200"/>
        <w:rPr>
          <w:rFonts w:hint="eastAsia" w:ascii="仿宋" w:hAnsi="仿宋" w:eastAsia="仿宋" w:cs="仿宋"/>
          <w:b/>
          <w:bCs/>
          <w:sz w:val="24"/>
          <w:highlight w:val="none"/>
          <w:lang w:val="zh-CN"/>
        </w:rPr>
      </w:pPr>
      <w:r>
        <w:rPr>
          <w:rFonts w:hint="eastAsia" w:ascii="仿宋" w:hAnsi="仿宋" w:eastAsia="仿宋" w:cs="仿宋"/>
          <w:b/>
          <w:bCs/>
          <w:sz w:val="24"/>
          <w:highlight w:val="none"/>
          <w:lang w:val="en-US" w:eastAsia="zh-CN"/>
        </w:rPr>
        <w:t>二、</w:t>
      </w:r>
      <w:r>
        <w:rPr>
          <w:rFonts w:hint="default" w:ascii="仿宋" w:hAnsi="仿宋" w:eastAsia="仿宋" w:cs="仿宋"/>
          <w:b/>
          <w:bCs/>
          <w:sz w:val="24"/>
          <w:highlight w:val="none"/>
          <w:lang w:val="zh-CN"/>
        </w:rPr>
        <w:t>比选</w:t>
      </w:r>
      <w:r>
        <w:rPr>
          <w:rFonts w:hint="eastAsia" w:ascii="仿宋" w:hAnsi="仿宋" w:eastAsia="仿宋" w:cs="仿宋"/>
          <w:b/>
          <w:bCs/>
          <w:sz w:val="24"/>
          <w:highlight w:val="none"/>
          <w:lang w:val="zh-CN"/>
        </w:rPr>
        <w:t>项目一览表</w:t>
      </w:r>
    </w:p>
    <w:p>
      <w:pPr>
        <w:pStyle w:val="14"/>
        <w:spacing w:line="360" w:lineRule="auto"/>
        <w:ind w:left="479" w:leftChars="228" w:firstLine="0" w:firstLineChars="0"/>
        <w:outlineLvl w:val="1"/>
        <w:rPr>
          <w:rFonts w:hint="eastAsia" w:ascii="宋体" w:hAnsi="宋体" w:eastAsia="宋体" w:cs="宋体"/>
          <w:b/>
          <w:bCs/>
          <w:color w:val="auto"/>
          <w:sz w:val="24"/>
          <w:szCs w:val="24"/>
          <w:highlight w:val="none"/>
          <w:lang w:val="en-US" w:eastAsia="zh-CN"/>
        </w:rPr>
      </w:pPr>
      <w:r>
        <w:rPr>
          <w:rFonts w:hint="eastAsia" w:ascii="方正仿宋_GBK" w:hAnsi="方正仿宋_GBK" w:eastAsia="方正仿宋_GBK" w:cs="方正仿宋_GBK"/>
          <w:b/>
          <w:bCs/>
          <w:color w:val="auto"/>
          <w:sz w:val="24"/>
          <w:szCs w:val="24"/>
          <w:highlight w:val="none"/>
          <w:lang w:val="en-US" w:eastAsia="zh-CN"/>
        </w:rPr>
        <w:t>1、检验检查结果互认共享平台页面服务接口列表</w:t>
      </w:r>
    </w:p>
    <w:tbl>
      <w:tblPr>
        <w:tblStyle w:val="16"/>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2515"/>
        <w:gridCol w:w="5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noWrap w:val="0"/>
            <w:vAlign w:val="top"/>
          </w:tcPr>
          <w:p>
            <w:pPr>
              <w:autoSpaceDE w:val="0"/>
              <w:autoSpaceDN w:val="0"/>
              <w:adjustRightIn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2515" w:type="dxa"/>
            <w:noWrap w:val="0"/>
            <w:vAlign w:val="top"/>
          </w:tcPr>
          <w:p>
            <w:pPr>
              <w:autoSpaceDE w:val="0"/>
              <w:autoSpaceDN w:val="0"/>
              <w:adjustRightIn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接口名称</w:t>
            </w:r>
          </w:p>
        </w:tc>
        <w:tc>
          <w:tcPr>
            <w:tcW w:w="5902" w:type="dxa"/>
            <w:noWrap w:val="0"/>
            <w:vAlign w:val="top"/>
          </w:tcPr>
          <w:p>
            <w:pPr>
              <w:autoSpaceDE w:val="0"/>
              <w:autoSpaceDN w:val="0"/>
              <w:adjustRightInd w:val="0"/>
              <w:spacing w:line="360" w:lineRule="auto"/>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改造要点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noWrap w:val="0"/>
            <w:vAlign w:val="center"/>
          </w:tcPr>
          <w:p>
            <w:pPr>
              <w:spacing w:line="360" w:lineRule="auto"/>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1</w:t>
            </w:r>
          </w:p>
        </w:tc>
        <w:tc>
          <w:tcPr>
            <w:tcW w:w="2515" w:type="dxa"/>
            <w:noWrap w:val="0"/>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方正仿宋_GBK" w:hAnsi="方正仿宋_GBK" w:eastAsia="方正仿宋_GBK" w:cs="方正仿宋_GBK"/>
                <w:color w:val="auto"/>
                <w:sz w:val="24"/>
                <w:szCs w:val="24"/>
                <w:highlight w:val="none"/>
                <w:lang w:val="en-US"/>
              </w:rPr>
            </w:pPr>
            <w:r>
              <w:rPr>
                <w:rFonts w:hint="eastAsia" w:ascii="方正仿宋_GBK" w:hAnsi="方正仿宋_GBK" w:eastAsia="方正仿宋_GBK" w:cs="方正仿宋_GBK"/>
                <w:color w:val="auto"/>
                <w:sz w:val="24"/>
                <w:szCs w:val="24"/>
                <w:highlight w:val="none"/>
              </w:rPr>
              <w:t>用户认证获token接口</w:t>
            </w:r>
          </w:p>
        </w:tc>
        <w:tc>
          <w:tcPr>
            <w:tcW w:w="590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用户认证并获取token接口，1、token 有效期，默认6小时。超时后，将无法继续使用次token调用服务。需要再次调用接口获得新的token。</w:t>
            </w:r>
            <w:r>
              <w:rPr>
                <w:rFonts w:hint="eastAsia" w:ascii="方正仿宋_GBK" w:hAnsi="方正仿宋_GBK" w:eastAsia="方正仿宋_GBK" w:cs="方正仿宋_GBK"/>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i w:val="0"/>
                <w:iCs w:val="0"/>
                <w:color w:val="auto"/>
                <w:kern w:val="0"/>
                <w:sz w:val="24"/>
                <w:szCs w:val="24"/>
                <w:highlight w:val="none"/>
                <w:u w:val="none"/>
                <w:lang w:val="en-US" w:eastAsia="zh-CN" w:bidi="ar"/>
              </w:rPr>
              <w:t>2、authenticateStr 加密方式为国密2.consumerId和配套sm2 公钥，会以线下的方式，发放给每个市级单位或者省级医院。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noWrap w:val="0"/>
            <w:vAlign w:val="center"/>
          </w:tcPr>
          <w:p>
            <w:pPr>
              <w:spacing w:line="360" w:lineRule="auto"/>
              <w:jc w:val="center"/>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lang w:val="en-US" w:eastAsia="zh-CN"/>
              </w:rPr>
              <w:t>2</w:t>
            </w:r>
          </w:p>
        </w:tc>
        <w:tc>
          <w:tcPr>
            <w:tcW w:w="2515" w:type="dxa"/>
            <w:noWrap w:val="0"/>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互认信息列表</w:t>
            </w:r>
          </w:p>
        </w:tc>
        <w:tc>
          <w:tcPr>
            <w:tcW w:w="590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返回当前患者可互认的检查检验项目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noWrap w:val="0"/>
            <w:vAlign w:val="center"/>
          </w:tcPr>
          <w:p>
            <w:pPr>
              <w:spacing w:line="360" w:lineRule="auto"/>
              <w:jc w:val="center"/>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lang w:val="en-US" w:eastAsia="zh-CN"/>
              </w:rPr>
              <w:t>3</w:t>
            </w:r>
          </w:p>
        </w:tc>
        <w:tc>
          <w:tcPr>
            <w:tcW w:w="2515" w:type="dxa"/>
            <w:noWrap w:val="0"/>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精准互认信息</w:t>
            </w:r>
          </w:p>
        </w:tc>
        <w:tc>
          <w:tcPr>
            <w:tcW w:w="590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根据传入的互认项目编码返回当前患者对应的可互认的检查检验项目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noWrap w:val="0"/>
            <w:vAlign w:val="center"/>
          </w:tcPr>
          <w:p>
            <w:pPr>
              <w:spacing w:line="360" w:lineRule="auto"/>
              <w:jc w:val="center"/>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lang w:val="en-US" w:eastAsia="zh-CN"/>
              </w:rPr>
              <w:t>4</w:t>
            </w:r>
          </w:p>
        </w:tc>
        <w:tc>
          <w:tcPr>
            <w:tcW w:w="2515" w:type="dxa"/>
            <w:noWrap w:val="0"/>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处方保存互认逻辑校验</w:t>
            </w:r>
          </w:p>
        </w:tc>
        <w:tc>
          <w:tcPr>
            <w:tcW w:w="590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根据传入的项目编码返回当前患者对应的可互认的检查检验项目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743" w:type="dxa"/>
            <w:noWrap w:val="0"/>
            <w:vAlign w:val="center"/>
          </w:tcPr>
          <w:p>
            <w:pPr>
              <w:spacing w:line="360" w:lineRule="auto"/>
              <w:jc w:val="center"/>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lang w:val="en-US" w:eastAsia="zh-CN"/>
              </w:rPr>
              <w:t>5</w:t>
            </w:r>
          </w:p>
        </w:tc>
        <w:tc>
          <w:tcPr>
            <w:tcW w:w="2515" w:type="dxa"/>
            <w:noWrap w:val="0"/>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已互认项目对应的报告下载</w:t>
            </w:r>
          </w:p>
        </w:tc>
        <w:tc>
          <w:tcPr>
            <w:tcW w:w="590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获取患者已互认的检查检验项目的报告结构化数据接口</w:t>
            </w:r>
          </w:p>
        </w:tc>
      </w:tr>
    </w:tbl>
    <w:p>
      <w:pPr>
        <w:pStyle w:val="14"/>
        <w:spacing w:line="360" w:lineRule="auto"/>
        <w:outlineLvl w:val="0"/>
        <w:rPr>
          <w:rFonts w:hint="eastAsia" w:ascii="宋体" w:hAnsi="宋体" w:eastAsia="宋体" w:cs="宋体"/>
          <w:b/>
          <w:bCs/>
          <w:color w:val="auto"/>
          <w:sz w:val="24"/>
          <w:szCs w:val="24"/>
          <w:highlight w:val="none"/>
          <w:lang w:val="en-US" w:eastAsia="zh-CN"/>
        </w:rPr>
      </w:pPr>
      <w:bookmarkStart w:id="0" w:name="_Toc19816"/>
    </w:p>
    <w:p>
      <w:pPr>
        <w:pStyle w:val="14"/>
        <w:spacing w:line="360" w:lineRule="auto"/>
        <w:outlineLvl w:val="0"/>
        <w:rPr>
          <w:rFonts w:hint="eastAsia" w:ascii="宋体" w:hAnsi="宋体" w:eastAsia="宋体" w:cs="宋体"/>
          <w:b/>
          <w:bCs/>
          <w:color w:val="auto"/>
          <w:sz w:val="24"/>
          <w:szCs w:val="24"/>
          <w:highlight w:val="none"/>
          <w:lang w:val="en-US" w:eastAsia="zh-CN"/>
        </w:rPr>
      </w:pPr>
    </w:p>
    <w:p>
      <w:pPr>
        <w:pStyle w:val="14"/>
        <w:spacing w:line="360" w:lineRule="auto"/>
        <w:ind w:firstLine="480" w:firstLineChars="200"/>
        <w:outlineLvl w:val="0"/>
        <w:rPr>
          <w:rFonts w:hint="eastAsia" w:ascii="方正黑体简体" w:hAnsi="方正黑体简体" w:eastAsia="方正黑体简体" w:cs="方正黑体简体"/>
          <w:color w:val="auto"/>
          <w:sz w:val="24"/>
          <w:szCs w:val="24"/>
          <w:highlight w:val="none"/>
          <w:lang w:val="en-US" w:eastAsia="zh-CN"/>
        </w:rPr>
      </w:pPr>
      <w:r>
        <w:rPr>
          <w:rFonts w:hint="eastAsia" w:ascii="方正黑体简体" w:hAnsi="方正黑体简体" w:eastAsia="方正黑体简体" w:cs="方正黑体简体"/>
          <w:b/>
          <w:bCs/>
          <w:color w:val="auto"/>
          <w:sz w:val="24"/>
          <w:szCs w:val="24"/>
          <w:highlight w:val="none"/>
          <w:lang w:val="en-US" w:eastAsia="zh-CN"/>
        </w:rPr>
        <w:t>2、检验检查结果互认共享平台-互认报告数据上传接口列表</w:t>
      </w:r>
      <w:bookmarkEnd w:id="0"/>
    </w:p>
    <w:tbl>
      <w:tblPr>
        <w:tblStyle w:val="16"/>
        <w:tblW w:w="91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2200"/>
        <w:gridCol w:w="6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43" w:type="dxa"/>
            <w:noWrap w:val="0"/>
            <w:vAlign w:val="top"/>
          </w:tcPr>
          <w:p>
            <w:pPr>
              <w:autoSpaceDE w:val="0"/>
              <w:autoSpaceDN w:val="0"/>
              <w:adjustRightIn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2200" w:type="dxa"/>
            <w:noWrap w:val="0"/>
            <w:vAlign w:val="top"/>
          </w:tcPr>
          <w:p>
            <w:pPr>
              <w:autoSpaceDE w:val="0"/>
              <w:autoSpaceDN w:val="0"/>
              <w:adjustRightIn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接口名称</w:t>
            </w:r>
          </w:p>
        </w:tc>
        <w:tc>
          <w:tcPr>
            <w:tcW w:w="6200" w:type="dxa"/>
            <w:noWrap w:val="0"/>
            <w:vAlign w:val="top"/>
          </w:tcPr>
          <w:p>
            <w:pPr>
              <w:autoSpaceDE w:val="0"/>
              <w:autoSpaceDN w:val="0"/>
              <w:adjustRightInd w:val="0"/>
              <w:spacing w:line="360" w:lineRule="auto"/>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改造要点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7" w:hRule="atLeast"/>
        </w:trPr>
        <w:tc>
          <w:tcPr>
            <w:tcW w:w="743"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1</w:t>
            </w:r>
          </w:p>
        </w:tc>
        <w:tc>
          <w:tcPr>
            <w:tcW w:w="22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方正仿宋_GBK" w:hAnsi="方正仿宋_GBK" w:eastAsia="方正仿宋_GBK" w:cs="方正仿宋_GBK"/>
                <w:color w:val="auto"/>
                <w:sz w:val="24"/>
                <w:szCs w:val="24"/>
                <w:highlight w:val="none"/>
                <w:lang w:val="en-US"/>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用户认证并获取token接口</w:t>
            </w:r>
          </w:p>
        </w:tc>
        <w:tc>
          <w:tcPr>
            <w:tcW w:w="62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1、token 有效期，默认6小时。超时后，将无法继续使用次token调用服务。需要再次调用接口获得新的token。</w:t>
            </w:r>
            <w:r>
              <w:rPr>
                <w:rFonts w:hint="eastAsia" w:ascii="方正仿宋_GBK" w:hAnsi="方正仿宋_GBK" w:eastAsia="方正仿宋_GBK" w:cs="方正仿宋_GBK"/>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i w:val="0"/>
                <w:iCs w:val="0"/>
                <w:color w:val="auto"/>
                <w:kern w:val="0"/>
                <w:sz w:val="24"/>
                <w:szCs w:val="24"/>
                <w:highlight w:val="none"/>
                <w:u w:val="none"/>
                <w:lang w:val="en-US" w:eastAsia="zh-CN" w:bidi="ar"/>
              </w:rPr>
              <w:t>2、authenticateStr 加密方式为国密2.consumerId和配套sm2 公钥，会以线下的方式，发放给每个市级单位或者省级医院。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43"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lang w:val="en-US" w:eastAsia="zh-CN"/>
              </w:rPr>
              <w:t>2</w:t>
            </w:r>
          </w:p>
        </w:tc>
        <w:tc>
          <w:tcPr>
            <w:tcW w:w="22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实时上传检验数据</w:t>
            </w:r>
          </w:p>
        </w:tc>
        <w:tc>
          <w:tcPr>
            <w:tcW w:w="62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r>
              <w:rPr>
                <w:rFonts w:hint="eastAsia" w:ascii="方正仿宋_GBK" w:hAnsi="方正仿宋_GBK" w:eastAsia="方正仿宋_GBK" w:cs="方正仿宋_GBK"/>
                <w:i w:val="0"/>
                <w:iCs w:val="0"/>
                <w:color w:val="auto"/>
                <w:kern w:val="2"/>
                <w:sz w:val="24"/>
                <w:szCs w:val="24"/>
                <w:highlight w:val="none"/>
                <w:u w:val="none"/>
                <w:lang w:val="en-US" w:eastAsia="zh-CN" w:bidi="ar-SA"/>
              </w:rPr>
              <w:t>根据</w:t>
            </w:r>
            <w:r>
              <w:rPr>
                <w:rFonts w:hint="eastAsia" w:ascii="方正仿宋_GBK" w:hAnsi="方正仿宋_GBK" w:eastAsia="方正仿宋_GBK" w:cs="方正仿宋_GBK"/>
                <w:i w:val="0"/>
                <w:iCs w:val="0"/>
                <w:color w:val="auto"/>
                <w:kern w:val="0"/>
                <w:sz w:val="24"/>
                <w:szCs w:val="24"/>
                <w:highlight w:val="none"/>
                <w:u w:val="none"/>
                <w:lang w:val="en-US" w:eastAsia="zh-CN" w:bidi="ar"/>
              </w:rPr>
              <w:t>互认报告数据上传接口规范实时上传检验数据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43"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lang w:val="en-US" w:eastAsia="zh-CN"/>
              </w:rPr>
              <w:t>3</w:t>
            </w:r>
          </w:p>
        </w:tc>
        <w:tc>
          <w:tcPr>
            <w:tcW w:w="22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撤销上传的检验数据</w:t>
            </w:r>
          </w:p>
        </w:tc>
        <w:tc>
          <w:tcPr>
            <w:tcW w:w="62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r>
              <w:rPr>
                <w:rFonts w:hint="eastAsia" w:ascii="方正仿宋_GBK" w:hAnsi="方正仿宋_GBK" w:eastAsia="方正仿宋_GBK" w:cs="方正仿宋_GBK"/>
                <w:i w:val="0"/>
                <w:iCs w:val="0"/>
                <w:color w:val="auto"/>
                <w:kern w:val="2"/>
                <w:sz w:val="24"/>
                <w:szCs w:val="24"/>
                <w:highlight w:val="none"/>
                <w:u w:val="none"/>
                <w:lang w:val="en-US" w:eastAsia="zh-CN" w:bidi="ar-SA"/>
              </w:rPr>
              <w:t>根据</w:t>
            </w:r>
            <w:r>
              <w:rPr>
                <w:rFonts w:hint="eastAsia" w:ascii="方正仿宋_GBK" w:hAnsi="方正仿宋_GBK" w:eastAsia="方正仿宋_GBK" w:cs="方正仿宋_GBK"/>
                <w:i w:val="0"/>
                <w:iCs w:val="0"/>
                <w:color w:val="auto"/>
                <w:kern w:val="0"/>
                <w:sz w:val="24"/>
                <w:szCs w:val="24"/>
                <w:highlight w:val="none"/>
                <w:u w:val="none"/>
                <w:lang w:val="en-US" w:eastAsia="zh-CN" w:bidi="ar"/>
              </w:rPr>
              <w:t>互认报告数据上传接口规范撤销上传的检验数据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43"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lang w:val="en-US" w:eastAsia="zh-CN"/>
              </w:rPr>
              <w:t>4</w:t>
            </w:r>
          </w:p>
        </w:tc>
        <w:tc>
          <w:tcPr>
            <w:tcW w:w="22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实时上传检查数据</w:t>
            </w:r>
          </w:p>
        </w:tc>
        <w:tc>
          <w:tcPr>
            <w:tcW w:w="62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r>
              <w:rPr>
                <w:rFonts w:hint="eastAsia" w:ascii="方正仿宋_GBK" w:hAnsi="方正仿宋_GBK" w:eastAsia="方正仿宋_GBK" w:cs="方正仿宋_GBK"/>
                <w:i w:val="0"/>
                <w:iCs w:val="0"/>
                <w:color w:val="auto"/>
                <w:kern w:val="2"/>
                <w:sz w:val="24"/>
                <w:szCs w:val="24"/>
                <w:highlight w:val="none"/>
                <w:u w:val="none"/>
                <w:lang w:val="en-US" w:eastAsia="zh-CN" w:bidi="ar-SA"/>
              </w:rPr>
              <w:t>根据</w:t>
            </w:r>
            <w:r>
              <w:rPr>
                <w:rFonts w:hint="eastAsia" w:ascii="方正仿宋_GBK" w:hAnsi="方正仿宋_GBK" w:eastAsia="方正仿宋_GBK" w:cs="方正仿宋_GBK"/>
                <w:i w:val="0"/>
                <w:iCs w:val="0"/>
                <w:color w:val="auto"/>
                <w:kern w:val="0"/>
                <w:sz w:val="24"/>
                <w:szCs w:val="24"/>
                <w:highlight w:val="none"/>
                <w:u w:val="none"/>
                <w:lang w:val="en-US" w:eastAsia="zh-CN" w:bidi="ar"/>
              </w:rPr>
              <w:t>互认报告数据上传接口规范实时上传检查数据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43"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lang w:val="en-US" w:eastAsia="zh-CN"/>
              </w:rPr>
              <w:t>5</w:t>
            </w:r>
          </w:p>
        </w:tc>
        <w:tc>
          <w:tcPr>
            <w:tcW w:w="22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撤销上传的检查数据</w:t>
            </w:r>
          </w:p>
        </w:tc>
        <w:tc>
          <w:tcPr>
            <w:tcW w:w="62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r>
              <w:rPr>
                <w:rFonts w:hint="eastAsia" w:ascii="方正仿宋_GBK" w:hAnsi="方正仿宋_GBK" w:eastAsia="方正仿宋_GBK" w:cs="方正仿宋_GBK"/>
                <w:i w:val="0"/>
                <w:iCs w:val="0"/>
                <w:color w:val="auto"/>
                <w:kern w:val="2"/>
                <w:sz w:val="24"/>
                <w:szCs w:val="24"/>
                <w:highlight w:val="none"/>
                <w:u w:val="none"/>
                <w:lang w:val="en-US" w:eastAsia="zh-CN" w:bidi="ar-SA"/>
              </w:rPr>
              <w:t>根据</w:t>
            </w:r>
            <w:r>
              <w:rPr>
                <w:rFonts w:hint="eastAsia" w:ascii="方正仿宋_GBK" w:hAnsi="方正仿宋_GBK" w:eastAsia="方正仿宋_GBK" w:cs="方正仿宋_GBK"/>
                <w:i w:val="0"/>
                <w:iCs w:val="0"/>
                <w:color w:val="auto"/>
                <w:kern w:val="0"/>
                <w:sz w:val="24"/>
                <w:szCs w:val="24"/>
                <w:highlight w:val="none"/>
                <w:u w:val="none"/>
                <w:lang w:val="en-US" w:eastAsia="zh-CN" w:bidi="ar"/>
              </w:rPr>
              <w:t>互认报告数据上传接口规范撤销上传的检查数据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43"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6</w:t>
            </w:r>
          </w:p>
        </w:tc>
        <w:tc>
          <w:tcPr>
            <w:tcW w:w="22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实时上传患者信息数据</w:t>
            </w:r>
          </w:p>
        </w:tc>
        <w:tc>
          <w:tcPr>
            <w:tcW w:w="62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2"/>
                <w:sz w:val="24"/>
                <w:szCs w:val="24"/>
                <w:highlight w:val="none"/>
                <w:u w:val="none"/>
                <w:lang w:val="en-US" w:eastAsia="zh-CN" w:bidi="ar-SA"/>
              </w:rPr>
              <w:t>根据</w:t>
            </w:r>
            <w:r>
              <w:rPr>
                <w:rFonts w:hint="eastAsia" w:ascii="方正仿宋_GBK" w:hAnsi="方正仿宋_GBK" w:eastAsia="方正仿宋_GBK" w:cs="方正仿宋_GBK"/>
                <w:i w:val="0"/>
                <w:iCs w:val="0"/>
                <w:color w:val="auto"/>
                <w:kern w:val="0"/>
                <w:sz w:val="24"/>
                <w:szCs w:val="24"/>
                <w:highlight w:val="none"/>
                <w:u w:val="none"/>
                <w:lang w:val="en-US" w:eastAsia="zh-CN" w:bidi="ar"/>
              </w:rPr>
              <w:t>互认报告数据上传接口规范实时上传患者信息数据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43"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7</w:t>
            </w:r>
          </w:p>
        </w:tc>
        <w:tc>
          <w:tcPr>
            <w:tcW w:w="22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实时上检查报告PDF文件数据</w:t>
            </w:r>
          </w:p>
        </w:tc>
        <w:tc>
          <w:tcPr>
            <w:tcW w:w="62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2"/>
                <w:sz w:val="24"/>
                <w:szCs w:val="24"/>
                <w:highlight w:val="none"/>
                <w:u w:val="none"/>
                <w:lang w:val="en-US" w:eastAsia="zh-CN" w:bidi="ar-SA"/>
              </w:rPr>
              <w:t>根据</w:t>
            </w:r>
            <w:r>
              <w:rPr>
                <w:rFonts w:hint="eastAsia" w:ascii="方正仿宋_GBK" w:hAnsi="方正仿宋_GBK" w:eastAsia="方正仿宋_GBK" w:cs="方正仿宋_GBK"/>
                <w:i w:val="0"/>
                <w:iCs w:val="0"/>
                <w:color w:val="auto"/>
                <w:kern w:val="0"/>
                <w:sz w:val="24"/>
                <w:szCs w:val="24"/>
                <w:highlight w:val="none"/>
                <w:u w:val="none"/>
                <w:lang w:val="en-US" w:eastAsia="zh-CN" w:bidi="ar"/>
              </w:rPr>
              <w:t>互认报告数据上传接口规范实时上检查报告PDF文件数据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43"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8</w:t>
            </w:r>
          </w:p>
        </w:tc>
        <w:tc>
          <w:tcPr>
            <w:tcW w:w="22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实时上传患医院的科室字典数据</w:t>
            </w:r>
          </w:p>
        </w:tc>
        <w:tc>
          <w:tcPr>
            <w:tcW w:w="62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2"/>
                <w:sz w:val="24"/>
                <w:szCs w:val="24"/>
                <w:highlight w:val="none"/>
                <w:u w:val="none"/>
                <w:lang w:val="en-US" w:eastAsia="zh-CN" w:bidi="ar-SA"/>
              </w:rPr>
              <w:t>根据</w:t>
            </w:r>
            <w:r>
              <w:rPr>
                <w:rFonts w:hint="eastAsia" w:ascii="方正仿宋_GBK" w:hAnsi="方正仿宋_GBK" w:eastAsia="方正仿宋_GBK" w:cs="方正仿宋_GBK"/>
                <w:i w:val="0"/>
                <w:iCs w:val="0"/>
                <w:color w:val="auto"/>
                <w:kern w:val="0"/>
                <w:sz w:val="24"/>
                <w:szCs w:val="24"/>
                <w:highlight w:val="none"/>
                <w:u w:val="none"/>
                <w:lang w:val="en-US" w:eastAsia="zh-CN" w:bidi="ar"/>
              </w:rPr>
              <w:t>互认报告数据上传接口规范实时上传患医院的科室字典数据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43"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9</w:t>
            </w:r>
          </w:p>
        </w:tc>
        <w:tc>
          <w:tcPr>
            <w:tcW w:w="22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实时上传医疗机构人员字典数据</w:t>
            </w:r>
          </w:p>
        </w:tc>
        <w:tc>
          <w:tcPr>
            <w:tcW w:w="62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2"/>
                <w:sz w:val="24"/>
                <w:szCs w:val="24"/>
                <w:highlight w:val="none"/>
                <w:u w:val="none"/>
                <w:lang w:val="en-US" w:eastAsia="zh-CN" w:bidi="ar-SA"/>
              </w:rPr>
              <w:t>根据</w:t>
            </w:r>
            <w:r>
              <w:rPr>
                <w:rFonts w:hint="eastAsia" w:ascii="方正仿宋_GBK" w:hAnsi="方正仿宋_GBK" w:eastAsia="方正仿宋_GBK" w:cs="方正仿宋_GBK"/>
                <w:i w:val="0"/>
                <w:iCs w:val="0"/>
                <w:color w:val="auto"/>
                <w:kern w:val="0"/>
                <w:sz w:val="24"/>
                <w:szCs w:val="24"/>
                <w:highlight w:val="none"/>
                <w:u w:val="none"/>
                <w:lang w:val="en-US" w:eastAsia="zh-CN" w:bidi="ar"/>
              </w:rPr>
              <w:t>互认报告数据上传接口规范实时上传医疗机构人员字典数据</w:t>
            </w:r>
          </w:p>
        </w:tc>
      </w:tr>
    </w:tbl>
    <w:p>
      <w:pPr>
        <w:spacing w:line="360" w:lineRule="auto"/>
        <w:ind w:firstLine="480" w:firstLineChars="200"/>
        <w:rPr>
          <w:rFonts w:hint="eastAsia" w:ascii="方正黑体简体" w:hAnsi="方正黑体简体" w:eastAsia="方正黑体简体" w:cs="方正黑体简体"/>
          <w:b/>
          <w:bCs/>
          <w:color w:val="auto"/>
          <w:sz w:val="24"/>
          <w:szCs w:val="24"/>
          <w:highlight w:val="none"/>
          <w:lang w:val="en-US" w:eastAsia="zh-CN"/>
        </w:rPr>
      </w:pPr>
    </w:p>
    <w:p>
      <w:pPr>
        <w:spacing w:line="360" w:lineRule="auto"/>
        <w:ind w:firstLine="480" w:firstLineChars="200"/>
        <w:rPr>
          <w:rFonts w:hint="eastAsia" w:ascii="方正黑体简体" w:hAnsi="方正黑体简体" w:eastAsia="方正黑体简体" w:cs="方正黑体简体"/>
          <w:b w:val="0"/>
          <w:bCs w:val="0"/>
          <w:color w:val="auto"/>
          <w:sz w:val="24"/>
          <w:szCs w:val="24"/>
          <w:highlight w:val="none"/>
          <w:lang w:val="en-US" w:eastAsia="zh-CN"/>
        </w:rPr>
      </w:pPr>
      <w:r>
        <w:rPr>
          <w:rFonts w:hint="eastAsia" w:ascii="方正黑体简体" w:hAnsi="方正黑体简体" w:eastAsia="方正黑体简体" w:cs="方正黑体简体"/>
          <w:b/>
          <w:bCs/>
          <w:color w:val="auto"/>
          <w:sz w:val="24"/>
          <w:szCs w:val="24"/>
          <w:highlight w:val="none"/>
          <w:lang w:val="en-US" w:eastAsia="zh-CN"/>
        </w:rPr>
        <w:t>3、接口改造列表</w:t>
      </w:r>
    </w:p>
    <w:tbl>
      <w:tblPr>
        <w:tblStyle w:val="16"/>
        <w:tblW w:w="86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2202"/>
        <w:gridCol w:w="5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noWrap w:val="0"/>
            <w:vAlign w:val="top"/>
          </w:tcPr>
          <w:p>
            <w:pPr>
              <w:autoSpaceDE w:val="0"/>
              <w:autoSpaceDN w:val="0"/>
              <w:adjustRightIn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2202" w:type="dxa"/>
            <w:noWrap w:val="0"/>
            <w:vAlign w:val="top"/>
          </w:tcPr>
          <w:p>
            <w:pPr>
              <w:autoSpaceDE w:val="0"/>
              <w:autoSpaceDN w:val="0"/>
              <w:adjustRightIn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接口名称</w:t>
            </w:r>
          </w:p>
        </w:tc>
        <w:tc>
          <w:tcPr>
            <w:tcW w:w="5688" w:type="dxa"/>
            <w:noWrap w:val="0"/>
            <w:vAlign w:val="top"/>
          </w:tcPr>
          <w:p>
            <w:pPr>
              <w:autoSpaceDE w:val="0"/>
              <w:autoSpaceDN w:val="0"/>
              <w:adjustRightInd w:val="0"/>
              <w:spacing w:line="360" w:lineRule="auto"/>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改造要点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hint="eastAsia" w:ascii="方正仿宋_GBK" w:hAnsi="方正仿宋_GBK" w:eastAsia="方正仿宋_GBK" w:cs="方正仿宋_GBK"/>
                <w:b w:val="0"/>
                <w:bCs/>
                <w:color w:val="auto"/>
                <w:sz w:val="24"/>
                <w:szCs w:val="24"/>
                <w:highlight w:val="none"/>
                <w:lang w:val="en-US" w:eastAsia="zh-CN"/>
              </w:rPr>
            </w:pPr>
            <w:r>
              <w:rPr>
                <w:rFonts w:hint="eastAsia" w:ascii="方正仿宋_GBK" w:hAnsi="方正仿宋_GBK" w:eastAsia="方正仿宋_GBK" w:cs="方正仿宋_GBK"/>
                <w:b w:val="0"/>
                <w:bCs/>
                <w:color w:val="auto"/>
                <w:sz w:val="24"/>
                <w:szCs w:val="24"/>
                <w:highlight w:val="none"/>
                <w:lang w:val="en-US" w:eastAsia="zh-CN"/>
              </w:rPr>
              <w:t>1</w:t>
            </w:r>
          </w:p>
        </w:tc>
        <w:tc>
          <w:tcPr>
            <w:tcW w:w="2202"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460" w:lineRule="exact"/>
              <w:jc w:val="both"/>
              <w:textAlignment w:val="auto"/>
              <w:rPr>
                <w:rFonts w:hint="eastAsia" w:ascii="方正仿宋_GBK" w:hAnsi="方正仿宋_GBK" w:eastAsia="方正仿宋_GBK" w:cs="方正仿宋_GBK"/>
                <w:b w:val="0"/>
                <w:bCs/>
                <w:color w:val="auto"/>
                <w:sz w:val="24"/>
                <w:szCs w:val="24"/>
                <w:highlight w:val="none"/>
              </w:rPr>
            </w:pPr>
            <w:r>
              <w:rPr>
                <w:rFonts w:hint="eastAsia" w:ascii="方正仿宋_GBK" w:hAnsi="方正仿宋_GBK" w:eastAsia="方正仿宋_GBK" w:cs="方正仿宋_GBK"/>
                <w:b w:val="0"/>
                <w:bCs/>
                <w:color w:val="auto"/>
                <w:sz w:val="24"/>
                <w:szCs w:val="24"/>
                <w:highlight w:val="none"/>
              </w:rPr>
              <w:t>HIS系统改造</w:t>
            </w:r>
          </w:p>
        </w:tc>
        <w:tc>
          <w:tcPr>
            <w:tcW w:w="568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460" w:lineRule="exact"/>
              <w:jc w:val="both"/>
              <w:textAlignment w:val="auto"/>
              <w:rPr>
                <w:rFonts w:hint="eastAsia" w:ascii="方正仿宋_GBK" w:hAnsi="方正仿宋_GBK" w:eastAsia="方正仿宋_GBK" w:cs="方正仿宋_GBK"/>
                <w:b w:val="0"/>
                <w:bCs/>
                <w:color w:val="auto"/>
                <w:sz w:val="24"/>
                <w:szCs w:val="24"/>
                <w:highlight w:val="none"/>
                <w:lang w:val="en-US" w:eastAsia="zh-CN"/>
              </w:rPr>
            </w:pPr>
            <w:r>
              <w:rPr>
                <w:rFonts w:hint="eastAsia" w:ascii="方正仿宋_GBK" w:hAnsi="方正仿宋_GBK" w:eastAsia="方正仿宋_GBK" w:cs="方正仿宋_GBK"/>
                <w:b w:val="0"/>
                <w:bCs/>
                <w:color w:val="auto"/>
                <w:sz w:val="24"/>
                <w:szCs w:val="24"/>
                <w:highlight w:val="none"/>
                <w:lang w:val="en-US" w:eastAsia="zh-CN"/>
              </w:rPr>
              <w:t>套餐字典维护改造，门诊医生站，住院医生站改造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hint="eastAsia" w:ascii="方正仿宋_GBK" w:hAnsi="方正仿宋_GBK" w:eastAsia="方正仿宋_GBK" w:cs="方正仿宋_GBK"/>
                <w:b w:val="0"/>
                <w:bCs/>
                <w:color w:val="auto"/>
                <w:sz w:val="24"/>
                <w:szCs w:val="24"/>
                <w:highlight w:val="none"/>
                <w:lang w:val="en-US" w:eastAsia="zh-CN"/>
              </w:rPr>
            </w:pPr>
            <w:r>
              <w:rPr>
                <w:rFonts w:hint="eastAsia" w:ascii="方正仿宋_GBK" w:hAnsi="方正仿宋_GBK" w:eastAsia="方正仿宋_GBK" w:cs="方正仿宋_GBK"/>
                <w:b w:val="0"/>
                <w:bCs/>
                <w:color w:val="auto"/>
                <w:sz w:val="24"/>
                <w:szCs w:val="24"/>
                <w:highlight w:val="none"/>
                <w:lang w:val="en-US" w:eastAsia="zh-CN"/>
              </w:rPr>
              <w:t>2</w:t>
            </w:r>
          </w:p>
        </w:tc>
        <w:tc>
          <w:tcPr>
            <w:tcW w:w="2202"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460" w:lineRule="exact"/>
              <w:jc w:val="both"/>
              <w:textAlignment w:val="auto"/>
              <w:rPr>
                <w:rFonts w:hint="eastAsia" w:ascii="方正仿宋_GBK" w:hAnsi="方正仿宋_GBK" w:eastAsia="方正仿宋_GBK" w:cs="方正仿宋_GBK"/>
                <w:b w:val="0"/>
                <w:bCs/>
                <w:color w:val="auto"/>
                <w:sz w:val="24"/>
                <w:szCs w:val="24"/>
                <w:highlight w:val="none"/>
              </w:rPr>
            </w:pPr>
            <w:r>
              <w:rPr>
                <w:rFonts w:hint="eastAsia" w:ascii="方正仿宋_GBK" w:hAnsi="方正仿宋_GBK" w:eastAsia="方正仿宋_GBK" w:cs="方正仿宋_GBK"/>
                <w:b w:val="0"/>
                <w:bCs/>
                <w:color w:val="auto"/>
                <w:sz w:val="24"/>
                <w:szCs w:val="24"/>
                <w:highlight w:val="none"/>
              </w:rPr>
              <w:t>检验系统改造</w:t>
            </w:r>
          </w:p>
        </w:tc>
        <w:tc>
          <w:tcPr>
            <w:tcW w:w="568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460" w:lineRule="exact"/>
              <w:jc w:val="both"/>
              <w:textAlignment w:val="auto"/>
              <w:rPr>
                <w:rFonts w:hint="eastAsia" w:ascii="方正仿宋_GBK" w:hAnsi="方正仿宋_GBK" w:eastAsia="方正仿宋_GBK" w:cs="方正仿宋_GBK"/>
                <w:b w:val="0"/>
                <w:bCs/>
                <w:color w:val="auto"/>
                <w:sz w:val="24"/>
                <w:szCs w:val="24"/>
                <w:highlight w:val="none"/>
                <w:lang w:val="en-US" w:eastAsia="zh-CN"/>
              </w:rPr>
            </w:pPr>
            <w:r>
              <w:rPr>
                <w:rFonts w:hint="eastAsia" w:ascii="方正仿宋_GBK" w:hAnsi="方正仿宋_GBK" w:eastAsia="方正仿宋_GBK" w:cs="方正仿宋_GBK"/>
                <w:b w:val="0"/>
                <w:bCs/>
                <w:color w:val="auto"/>
                <w:sz w:val="24"/>
                <w:szCs w:val="24"/>
                <w:highlight w:val="none"/>
                <w:lang w:val="en-US" w:eastAsia="zh-CN"/>
              </w:rPr>
              <w:t>检验系统与实时接口整合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hint="eastAsia" w:ascii="方正仿宋_GBK" w:hAnsi="方正仿宋_GBK" w:eastAsia="方正仿宋_GBK" w:cs="方正仿宋_GBK"/>
                <w:b w:val="0"/>
                <w:bCs/>
                <w:color w:val="auto"/>
                <w:sz w:val="24"/>
                <w:szCs w:val="24"/>
                <w:highlight w:val="none"/>
                <w:lang w:val="en-US" w:eastAsia="zh-CN"/>
              </w:rPr>
            </w:pPr>
            <w:r>
              <w:rPr>
                <w:rFonts w:hint="eastAsia" w:ascii="方正仿宋_GBK" w:hAnsi="方正仿宋_GBK" w:eastAsia="方正仿宋_GBK" w:cs="方正仿宋_GBK"/>
                <w:b w:val="0"/>
                <w:bCs/>
                <w:color w:val="auto"/>
                <w:sz w:val="24"/>
                <w:szCs w:val="24"/>
                <w:highlight w:val="none"/>
                <w:lang w:val="en-US" w:eastAsia="zh-CN"/>
              </w:rPr>
              <w:t>3</w:t>
            </w:r>
          </w:p>
        </w:tc>
        <w:tc>
          <w:tcPr>
            <w:tcW w:w="2202"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460" w:lineRule="exact"/>
              <w:jc w:val="both"/>
              <w:textAlignment w:val="auto"/>
              <w:rPr>
                <w:rFonts w:hint="eastAsia" w:ascii="方正仿宋_GBK" w:hAnsi="方正仿宋_GBK" w:eastAsia="方正仿宋_GBK" w:cs="方正仿宋_GBK"/>
                <w:b w:val="0"/>
                <w:bCs/>
                <w:color w:val="auto"/>
                <w:sz w:val="24"/>
                <w:szCs w:val="24"/>
                <w:highlight w:val="none"/>
              </w:rPr>
            </w:pPr>
            <w:r>
              <w:rPr>
                <w:rFonts w:hint="eastAsia" w:ascii="方正仿宋_GBK" w:hAnsi="方正仿宋_GBK" w:eastAsia="方正仿宋_GBK" w:cs="方正仿宋_GBK"/>
                <w:b w:val="0"/>
                <w:bCs/>
                <w:color w:val="auto"/>
                <w:sz w:val="24"/>
                <w:szCs w:val="24"/>
                <w:highlight w:val="none"/>
              </w:rPr>
              <w:t>检查（PACS,B超，心电等）系统改造</w:t>
            </w:r>
          </w:p>
        </w:tc>
        <w:tc>
          <w:tcPr>
            <w:tcW w:w="568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460" w:lineRule="exact"/>
              <w:jc w:val="both"/>
              <w:textAlignment w:val="auto"/>
              <w:rPr>
                <w:rFonts w:hint="eastAsia" w:ascii="方正仿宋_GBK" w:hAnsi="方正仿宋_GBK" w:eastAsia="方正仿宋_GBK" w:cs="方正仿宋_GBK"/>
                <w:b w:val="0"/>
                <w:bCs/>
                <w:color w:val="auto"/>
                <w:sz w:val="24"/>
                <w:szCs w:val="24"/>
                <w:highlight w:val="none"/>
                <w:lang w:val="en-US" w:eastAsia="zh-CN"/>
              </w:rPr>
            </w:pPr>
            <w:r>
              <w:rPr>
                <w:rFonts w:hint="eastAsia" w:ascii="方正仿宋_GBK" w:hAnsi="方正仿宋_GBK" w:eastAsia="方正仿宋_GBK" w:cs="方正仿宋_GBK"/>
                <w:b w:val="0"/>
                <w:bCs/>
                <w:color w:val="auto"/>
                <w:sz w:val="24"/>
                <w:szCs w:val="24"/>
                <w:highlight w:val="none"/>
                <w:lang w:val="en-US" w:eastAsia="zh-CN"/>
              </w:rPr>
              <w:t>1、放射系统与实时接口整合</w:t>
            </w:r>
          </w:p>
          <w:p>
            <w:pPr>
              <w:keepNext w:val="0"/>
              <w:keepLines w:val="0"/>
              <w:pageBreakBefore w:val="0"/>
              <w:widowControl w:val="0"/>
              <w:kinsoku/>
              <w:wordWrap/>
              <w:overflowPunct/>
              <w:topLinePunct w:val="0"/>
              <w:autoSpaceDE w:val="0"/>
              <w:autoSpaceDN w:val="0"/>
              <w:bidi w:val="0"/>
              <w:adjustRightInd w:val="0"/>
              <w:snapToGrid/>
              <w:spacing w:line="460" w:lineRule="exact"/>
              <w:jc w:val="both"/>
              <w:textAlignment w:val="auto"/>
              <w:rPr>
                <w:rFonts w:hint="eastAsia" w:ascii="方正仿宋_GBK" w:hAnsi="方正仿宋_GBK" w:eastAsia="方正仿宋_GBK" w:cs="方正仿宋_GBK"/>
                <w:b w:val="0"/>
                <w:bCs/>
                <w:color w:val="auto"/>
                <w:sz w:val="24"/>
                <w:szCs w:val="24"/>
                <w:highlight w:val="none"/>
                <w:lang w:val="en-US" w:eastAsia="zh-CN"/>
              </w:rPr>
            </w:pPr>
            <w:r>
              <w:rPr>
                <w:rFonts w:hint="eastAsia" w:ascii="方正仿宋_GBK" w:hAnsi="方正仿宋_GBK" w:eastAsia="方正仿宋_GBK" w:cs="方正仿宋_GBK"/>
                <w:b w:val="0"/>
                <w:bCs/>
                <w:color w:val="auto"/>
                <w:sz w:val="24"/>
                <w:szCs w:val="24"/>
                <w:highlight w:val="none"/>
                <w:lang w:val="en-US" w:eastAsia="zh-CN"/>
              </w:rPr>
              <w:t>2、超声系统与实时接口整合</w:t>
            </w:r>
          </w:p>
          <w:p>
            <w:pPr>
              <w:keepNext w:val="0"/>
              <w:keepLines w:val="0"/>
              <w:pageBreakBefore w:val="0"/>
              <w:widowControl w:val="0"/>
              <w:kinsoku/>
              <w:wordWrap/>
              <w:overflowPunct/>
              <w:topLinePunct w:val="0"/>
              <w:autoSpaceDE w:val="0"/>
              <w:autoSpaceDN w:val="0"/>
              <w:bidi w:val="0"/>
              <w:adjustRightInd w:val="0"/>
              <w:snapToGrid/>
              <w:spacing w:line="460" w:lineRule="exact"/>
              <w:jc w:val="both"/>
              <w:textAlignment w:val="auto"/>
              <w:rPr>
                <w:rFonts w:hint="eastAsia" w:ascii="方正仿宋_GBK" w:hAnsi="方正仿宋_GBK" w:eastAsia="方正仿宋_GBK" w:cs="方正仿宋_GBK"/>
                <w:b w:val="0"/>
                <w:bCs/>
                <w:color w:val="auto"/>
                <w:sz w:val="24"/>
                <w:szCs w:val="24"/>
                <w:highlight w:val="none"/>
                <w:lang w:val="en-US" w:eastAsia="zh-CN"/>
              </w:rPr>
            </w:pPr>
            <w:r>
              <w:rPr>
                <w:rFonts w:hint="eastAsia" w:ascii="方正仿宋_GBK" w:hAnsi="方正仿宋_GBK" w:eastAsia="方正仿宋_GBK" w:cs="方正仿宋_GBK"/>
                <w:b w:val="0"/>
                <w:bCs/>
                <w:color w:val="auto"/>
                <w:sz w:val="24"/>
                <w:szCs w:val="24"/>
                <w:highlight w:val="none"/>
                <w:lang w:val="en-US" w:eastAsia="zh-CN"/>
              </w:rPr>
              <w:t>3、内镜、心电系统与实时接口整合</w:t>
            </w:r>
          </w:p>
          <w:p>
            <w:pPr>
              <w:keepNext w:val="0"/>
              <w:keepLines w:val="0"/>
              <w:pageBreakBefore w:val="0"/>
              <w:widowControl w:val="0"/>
              <w:kinsoku/>
              <w:wordWrap/>
              <w:overflowPunct/>
              <w:topLinePunct w:val="0"/>
              <w:autoSpaceDE w:val="0"/>
              <w:autoSpaceDN w:val="0"/>
              <w:bidi w:val="0"/>
              <w:adjustRightInd w:val="0"/>
              <w:snapToGrid/>
              <w:spacing w:line="460" w:lineRule="exact"/>
              <w:jc w:val="both"/>
              <w:textAlignment w:val="auto"/>
              <w:rPr>
                <w:rFonts w:hint="eastAsia" w:ascii="方正仿宋_GBK" w:hAnsi="方正仿宋_GBK" w:eastAsia="方正仿宋_GBK" w:cs="方正仿宋_GBK"/>
                <w:b w:val="0"/>
                <w:bCs/>
                <w:color w:val="auto"/>
                <w:sz w:val="24"/>
                <w:szCs w:val="24"/>
                <w:highlight w:val="none"/>
                <w:lang w:val="en-US" w:eastAsia="zh-CN"/>
              </w:rPr>
            </w:pPr>
            <w:r>
              <w:rPr>
                <w:rFonts w:hint="eastAsia" w:ascii="方正仿宋_GBK" w:hAnsi="方正仿宋_GBK" w:eastAsia="方正仿宋_GBK" w:cs="方正仿宋_GBK"/>
                <w:b w:val="0"/>
                <w:bCs/>
                <w:color w:val="auto"/>
                <w:sz w:val="24"/>
                <w:szCs w:val="24"/>
                <w:highlight w:val="none"/>
                <w:lang w:val="en-US" w:eastAsia="zh-CN"/>
              </w:rPr>
              <w:t>4、系统版本更新</w:t>
            </w:r>
          </w:p>
        </w:tc>
      </w:tr>
    </w:tbl>
    <w:p>
      <w:pPr>
        <w:spacing w:line="360" w:lineRule="auto"/>
        <w:ind w:firstLine="480"/>
        <w:jc w:val="center"/>
        <w:rPr>
          <w:rFonts w:hint="eastAsia" w:ascii="仿宋" w:hAnsi="仿宋" w:eastAsia="仿宋" w:cs="仿宋"/>
          <w:sz w:val="24"/>
          <w:highlight w:val="none"/>
          <w:lang w:val="en-US" w:eastAsia="zh-CN"/>
        </w:rPr>
      </w:pPr>
    </w:p>
    <w:p>
      <w:pPr>
        <w:autoSpaceDE w:val="0"/>
        <w:autoSpaceDN w:val="0"/>
        <w:spacing w:line="360" w:lineRule="auto"/>
        <w:jc w:val="left"/>
        <w:rPr>
          <w:rFonts w:hint="eastAsia" w:ascii="仿宋" w:hAnsi="仿宋" w:eastAsia="仿宋" w:cs="仿宋"/>
          <w:b/>
          <w:sz w:val="24"/>
          <w:highlight w:val="none"/>
        </w:rPr>
      </w:pPr>
      <w:r>
        <w:rPr>
          <w:rFonts w:hint="eastAsia" w:ascii="仿宋" w:hAnsi="仿宋" w:eastAsia="仿宋" w:cs="仿宋"/>
          <w:b/>
          <w:sz w:val="24"/>
          <w:highlight w:val="none"/>
        </w:rPr>
        <w:t>三、投标基本要求</w:t>
      </w:r>
    </w:p>
    <w:p>
      <w:pPr>
        <w:autoSpaceDE w:val="0"/>
        <w:autoSpaceDN w:val="0"/>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w:t>
      </w:r>
    </w:p>
    <w:p>
      <w:pPr>
        <w:spacing w:line="360" w:lineRule="auto"/>
        <w:ind w:firstLine="420" w:firstLineChars="0"/>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本文件中的</w:t>
      </w:r>
      <w:r>
        <w:rPr>
          <w:rFonts w:hint="eastAsia" w:ascii="仿宋" w:hAnsi="仿宋" w:eastAsia="仿宋" w:cs="仿宋"/>
          <w:sz w:val="24"/>
          <w:highlight w:val="none"/>
          <w:lang w:eastAsia="zh-CN"/>
        </w:rPr>
        <w:t>实施要求</w:t>
      </w:r>
      <w:r>
        <w:rPr>
          <w:rFonts w:hint="eastAsia" w:ascii="仿宋" w:hAnsi="仿宋" w:eastAsia="仿宋" w:cs="仿宋"/>
          <w:sz w:val="24"/>
          <w:highlight w:val="none"/>
        </w:rPr>
        <w:t>参数</w:t>
      </w:r>
      <w:r>
        <w:rPr>
          <w:rFonts w:hint="eastAsia" w:ascii="仿宋" w:hAnsi="仿宋" w:eastAsia="仿宋" w:cs="仿宋"/>
          <w:sz w:val="24"/>
          <w:highlight w:val="none"/>
          <w:lang w:eastAsia="zh-CN"/>
        </w:rPr>
        <w:t>及商务要求</w:t>
      </w:r>
      <w:r>
        <w:rPr>
          <w:rFonts w:hint="eastAsia" w:ascii="仿宋" w:hAnsi="仿宋" w:eastAsia="仿宋" w:cs="仿宋"/>
          <w:sz w:val="24"/>
          <w:highlight w:val="none"/>
        </w:rPr>
        <w:t>为参考技术指标，投标人所投的</w:t>
      </w:r>
      <w:r>
        <w:rPr>
          <w:rFonts w:hint="eastAsia" w:ascii="仿宋" w:hAnsi="仿宋" w:eastAsia="仿宋" w:cs="仿宋"/>
          <w:sz w:val="24"/>
          <w:highlight w:val="none"/>
          <w:lang w:eastAsia="zh-CN"/>
        </w:rPr>
        <w:t>服务</w:t>
      </w:r>
      <w:r>
        <w:rPr>
          <w:rFonts w:hint="eastAsia" w:ascii="仿宋" w:hAnsi="仿宋" w:eastAsia="仿宋" w:cs="仿宋"/>
          <w:sz w:val="24"/>
          <w:highlight w:val="none"/>
        </w:rPr>
        <w:t>的对应</w:t>
      </w:r>
      <w:r>
        <w:rPr>
          <w:rFonts w:hint="eastAsia" w:ascii="仿宋" w:hAnsi="仿宋" w:eastAsia="仿宋" w:cs="仿宋"/>
          <w:sz w:val="24"/>
          <w:highlight w:val="none"/>
          <w:lang w:eastAsia="zh-CN"/>
        </w:rPr>
        <w:t>实施要求</w:t>
      </w:r>
      <w:r>
        <w:rPr>
          <w:rFonts w:hint="eastAsia" w:ascii="仿宋" w:hAnsi="仿宋" w:eastAsia="仿宋" w:cs="仿宋"/>
          <w:sz w:val="24"/>
          <w:highlight w:val="none"/>
        </w:rPr>
        <w:t>参数</w:t>
      </w:r>
      <w:r>
        <w:rPr>
          <w:rFonts w:hint="eastAsia" w:ascii="仿宋" w:hAnsi="仿宋" w:eastAsia="仿宋" w:cs="仿宋"/>
          <w:sz w:val="24"/>
          <w:highlight w:val="none"/>
          <w:lang w:eastAsia="zh-CN"/>
        </w:rPr>
        <w:t>及商务要求</w:t>
      </w:r>
      <w:r>
        <w:rPr>
          <w:rFonts w:hint="eastAsia" w:ascii="仿宋" w:hAnsi="仿宋" w:eastAsia="仿宋" w:cs="仿宋"/>
          <w:sz w:val="24"/>
          <w:highlight w:val="none"/>
        </w:rPr>
        <w:t>应等同于或优于</w:t>
      </w:r>
      <w:r>
        <w:rPr>
          <w:rFonts w:hint="eastAsia" w:ascii="仿宋" w:hAnsi="仿宋" w:eastAsia="仿宋" w:cs="仿宋"/>
          <w:sz w:val="24"/>
          <w:highlight w:val="none"/>
          <w:lang w:eastAsia="zh-CN"/>
        </w:rPr>
        <w:t>比选</w:t>
      </w:r>
      <w:r>
        <w:rPr>
          <w:rFonts w:hint="eastAsia" w:ascii="仿宋" w:hAnsi="仿宋" w:eastAsia="仿宋" w:cs="仿宋"/>
          <w:sz w:val="24"/>
          <w:highlight w:val="none"/>
        </w:rPr>
        <w:t>文件中的参考技术参数,至少应提供对主要技术参数的投标证明材料。</w:t>
      </w:r>
    </w:p>
    <w:p>
      <w:pPr>
        <w:pStyle w:val="8"/>
        <w:adjustRightInd w:val="0"/>
        <w:snapToGrid w:val="0"/>
        <w:spacing w:line="440" w:lineRule="exact"/>
        <w:ind w:firstLine="480" w:firstLineChars="200"/>
        <w:rPr>
          <w:rFonts w:hint="eastAsia" w:ascii="仿宋" w:hAnsi="仿宋" w:eastAsia="仿宋" w:cs="仿宋"/>
          <w:b/>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投标人须提供独立的 “投标报价单”一份</w:t>
      </w:r>
      <w:r>
        <w:rPr>
          <w:rFonts w:hint="eastAsia" w:ascii="仿宋" w:hAnsi="仿宋" w:eastAsia="仿宋" w:cs="仿宋"/>
          <w:color w:val="auto"/>
          <w:sz w:val="24"/>
          <w:highlight w:val="none"/>
        </w:rPr>
        <w:t>、投标文件</w:t>
      </w:r>
      <w:r>
        <w:rPr>
          <w:rFonts w:hint="eastAsia" w:ascii="仿宋" w:hAnsi="仿宋" w:eastAsia="仿宋" w:cs="仿宋"/>
          <w:color w:val="auto"/>
          <w:sz w:val="24"/>
          <w:highlight w:val="none"/>
          <w:lang w:val="en-US" w:eastAsia="zh-Hans"/>
        </w:rPr>
        <w:t>一式</w:t>
      </w:r>
      <w:r>
        <w:rPr>
          <w:rFonts w:hint="eastAsia" w:ascii="仿宋" w:hAnsi="仿宋" w:eastAsia="仿宋" w:cs="仿宋"/>
          <w:color w:val="auto"/>
          <w:sz w:val="24"/>
          <w:highlight w:val="none"/>
        </w:rPr>
        <w:t>四份，</w:t>
      </w:r>
      <w:r>
        <w:rPr>
          <w:rFonts w:hint="eastAsia" w:ascii="仿宋" w:hAnsi="仿宋" w:eastAsia="仿宋" w:cs="仿宋"/>
          <w:sz w:val="24"/>
          <w:highlight w:val="none"/>
        </w:rPr>
        <w:t>并各自独立密封提交，否则其投标将被拒绝。所有复印资料应清晰，如因资料不清晰产生的废标或扣分等后果由投标人自行负责。</w:t>
      </w:r>
    </w:p>
    <w:p>
      <w:pPr>
        <w:pStyle w:val="20"/>
        <w:rPr>
          <w:rFonts w:hint="eastAsia" w:ascii="仿宋" w:hAnsi="仿宋" w:eastAsia="仿宋" w:cs="仿宋"/>
          <w:highlight w:val="none"/>
        </w:rPr>
      </w:pPr>
    </w:p>
    <w:p>
      <w:pPr>
        <w:numPr>
          <w:ilvl w:val="0"/>
          <w:numId w:val="0"/>
        </w:numPr>
        <w:snapToGrid w:val="0"/>
        <w:spacing w:line="440" w:lineRule="exact"/>
        <w:jc w:val="left"/>
        <w:rPr>
          <w:rFonts w:hint="eastAsia" w:ascii="仿宋" w:hAnsi="仿宋" w:eastAsia="仿宋" w:cs="仿宋"/>
          <w:b/>
          <w:sz w:val="24"/>
          <w:highlight w:val="none"/>
        </w:rPr>
      </w:pPr>
      <w:r>
        <w:rPr>
          <w:rFonts w:hint="eastAsia" w:ascii="仿宋" w:hAnsi="仿宋" w:eastAsia="仿宋" w:cs="仿宋"/>
          <w:b/>
          <w:sz w:val="24"/>
          <w:highlight w:val="none"/>
          <w:lang w:val="en-US" w:eastAsia="zh-CN"/>
        </w:rPr>
        <w:t>四、</w:t>
      </w:r>
      <w:r>
        <w:rPr>
          <w:rFonts w:hint="eastAsia" w:ascii="仿宋" w:hAnsi="仿宋" w:eastAsia="仿宋" w:cs="仿宋"/>
          <w:b/>
          <w:sz w:val="24"/>
          <w:highlight w:val="none"/>
        </w:rPr>
        <w:t>采购项目商务要求</w:t>
      </w:r>
    </w:p>
    <w:p>
      <w:pPr>
        <w:keepNext w:val="0"/>
        <w:keepLines w:val="0"/>
        <w:pageBreakBefore w:val="0"/>
        <w:widowControl w:val="0"/>
        <w:kinsoku/>
        <w:wordWrap/>
        <w:overflowPunct/>
        <w:topLinePunct w:val="0"/>
        <w:bidi w:val="0"/>
        <w:spacing w:line="460" w:lineRule="exact"/>
        <w:textAlignment w:val="auto"/>
        <w:rPr>
          <w:rFonts w:hint="eastAsia" w:ascii="方正黑体简体" w:hAnsi="方正黑体简体" w:eastAsia="方正黑体简体" w:cs="方正黑体简体"/>
          <w:b w:val="0"/>
          <w:bCs w:val="0"/>
          <w:color w:val="auto"/>
          <w:kern w:val="44"/>
          <w:sz w:val="24"/>
          <w:highlight w:val="none"/>
        </w:rPr>
      </w:pPr>
      <w:bookmarkStart w:id="1" w:name="_Toc16100"/>
      <w:r>
        <w:rPr>
          <w:rFonts w:hint="eastAsia" w:ascii="方正黑体简体" w:hAnsi="方正黑体简体" w:eastAsia="方正黑体简体" w:cs="方正黑体简体"/>
          <w:b w:val="0"/>
          <w:bCs w:val="0"/>
          <w:color w:val="auto"/>
          <w:kern w:val="44"/>
          <w:sz w:val="24"/>
          <w:highlight w:val="none"/>
          <w:lang w:val="en-US" w:eastAsia="zh-CN"/>
        </w:rPr>
        <w:t>1.</w:t>
      </w:r>
      <w:r>
        <w:rPr>
          <w:rFonts w:hint="eastAsia" w:ascii="方正黑体简体" w:hAnsi="方正黑体简体" w:eastAsia="方正黑体简体" w:cs="方正黑体简体"/>
          <w:b w:val="0"/>
          <w:bCs w:val="0"/>
          <w:color w:val="auto"/>
          <w:kern w:val="44"/>
          <w:sz w:val="24"/>
          <w:highlight w:val="none"/>
        </w:rPr>
        <w:t>报价要求</w:t>
      </w:r>
    </w:p>
    <w:bookmarkEnd w:id="1"/>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60" w:lineRule="exact"/>
        <w:ind w:left="480" w:leftChars="0" w:hanging="480" w:hangingChars="200"/>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bCs/>
          <w:color w:val="auto"/>
          <w:sz w:val="24"/>
          <w:highlight w:val="none"/>
          <w:lang w:eastAsia="zh-CN"/>
        </w:rPr>
        <w:t>（</w:t>
      </w:r>
      <w:r>
        <w:rPr>
          <w:rFonts w:hint="eastAsia" w:ascii="方正仿宋_GBK" w:hAnsi="方正仿宋_GBK" w:eastAsia="方正仿宋_GBK" w:cs="方正仿宋_GBK"/>
          <w:bCs/>
          <w:color w:val="auto"/>
          <w:sz w:val="24"/>
          <w:highlight w:val="none"/>
          <w:lang w:val="en-US" w:eastAsia="zh-CN"/>
        </w:rPr>
        <w:t>1</w:t>
      </w:r>
      <w:r>
        <w:rPr>
          <w:rFonts w:hint="eastAsia" w:ascii="方正仿宋_GBK" w:hAnsi="方正仿宋_GBK" w:eastAsia="方正仿宋_GBK" w:cs="方正仿宋_GBK"/>
          <w:bCs/>
          <w:color w:val="auto"/>
          <w:sz w:val="24"/>
          <w:highlight w:val="none"/>
          <w:lang w:eastAsia="zh-CN"/>
        </w:rPr>
        <w:t>）</w:t>
      </w:r>
      <w:r>
        <w:rPr>
          <w:rFonts w:hint="eastAsia" w:ascii="方正仿宋_GBK" w:hAnsi="方正仿宋_GBK" w:eastAsia="方正仿宋_GBK" w:cs="方正仿宋_GBK"/>
          <w:bCs/>
          <w:color w:val="auto"/>
          <w:sz w:val="24"/>
          <w:highlight w:val="none"/>
        </w:rPr>
        <w:t>响应供应商报价总价为完成本项目所需的全部费用的总和，包括人工、材料、维护管理、项目措施、税费、售后服务、相关部门验收及保修期内的维护保养等所有费用，以及响应供应商认为必要的其他货物、材料、工程、服务。</w:t>
      </w:r>
      <w:r>
        <w:rPr>
          <w:rFonts w:hint="eastAsia" w:ascii="方正仿宋_GBK" w:hAnsi="方正仿宋_GBK" w:eastAsia="方正仿宋_GBK" w:cs="方正仿宋_GBK"/>
          <w:color w:val="auto"/>
          <w:sz w:val="24"/>
          <w:highlight w:val="none"/>
        </w:rPr>
        <w:t xml:space="preserve"> </w:t>
      </w:r>
    </w:p>
    <w:p>
      <w:pPr>
        <w:keepNext w:val="0"/>
        <w:keepLines w:val="0"/>
        <w:pageBreakBefore w:val="0"/>
        <w:widowControl w:val="0"/>
        <w:numPr>
          <w:ilvl w:val="0"/>
          <w:numId w:val="0"/>
        </w:numPr>
        <w:kinsoku/>
        <w:wordWrap/>
        <w:overflowPunct/>
        <w:topLinePunct w:val="0"/>
        <w:bidi w:val="0"/>
        <w:spacing w:line="460" w:lineRule="exact"/>
        <w:ind w:left="480" w:leftChars="0" w:hanging="480" w:hanging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2</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rPr>
        <w:t>响应供应商应自行增加设备正常、合法、安全运行及使用所必须但</w:t>
      </w:r>
      <w:r>
        <w:rPr>
          <w:rFonts w:hint="eastAsia" w:ascii="方正仿宋_GBK" w:hAnsi="方正仿宋_GBK" w:eastAsia="方正仿宋_GBK" w:cs="方正仿宋_GBK"/>
          <w:color w:val="auto"/>
          <w:sz w:val="24"/>
          <w:highlight w:val="none"/>
          <w:lang w:eastAsia="zh-CN"/>
        </w:rPr>
        <w:t>采购文件</w:t>
      </w:r>
      <w:r>
        <w:rPr>
          <w:rFonts w:hint="eastAsia" w:ascii="方正仿宋_GBK" w:hAnsi="方正仿宋_GBK" w:eastAsia="方正仿宋_GBK" w:cs="方正仿宋_GBK"/>
          <w:color w:val="auto"/>
          <w:sz w:val="24"/>
          <w:highlight w:val="none"/>
        </w:rPr>
        <w:t>没有包含的所有设备、版权、专利等一切费用。</w:t>
      </w:r>
    </w:p>
    <w:p>
      <w:pPr>
        <w:keepNext w:val="0"/>
        <w:keepLines w:val="0"/>
        <w:pageBreakBefore w:val="0"/>
        <w:widowControl w:val="0"/>
        <w:kinsoku/>
        <w:wordWrap/>
        <w:overflowPunct/>
        <w:topLinePunct w:val="0"/>
        <w:bidi w:val="0"/>
        <w:spacing w:line="460" w:lineRule="exact"/>
        <w:textAlignment w:val="auto"/>
        <w:rPr>
          <w:rFonts w:hint="default" w:ascii="方正黑体简体" w:hAnsi="方正黑体简体" w:eastAsia="方正黑体简体" w:cs="方正黑体简体"/>
          <w:b w:val="0"/>
          <w:bCs w:val="0"/>
          <w:color w:val="auto"/>
          <w:kern w:val="44"/>
          <w:sz w:val="24"/>
          <w:highlight w:val="none"/>
          <w:lang w:val="en-US"/>
        </w:rPr>
      </w:pPr>
      <w:r>
        <w:rPr>
          <w:rFonts w:hint="eastAsia" w:ascii="方正黑体简体" w:hAnsi="方正黑体简体" w:eastAsia="方正黑体简体" w:cs="方正黑体简体"/>
          <w:b w:val="0"/>
          <w:bCs w:val="0"/>
          <w:color w:val="auto"/>
          <w:kern w:val="44"/>
          <w:sz w:val="24"/>
          <w:highlight w:val="none"/>
          <w:lang w:val="en-US" w:eastAsia="zh-CN"/>
        </w:rPr>
        <w:t>2.付款方式</w:t>
      </w:r>
      <w:r>
        <w:rPr>
          <w:rFonts w:hint="eastAsia" w:ascii="方正黑体简体" w:hAnsi="方正黑体简体" w:eastAsia="方正黑体简体" w:cs="方正黑体简体"/>
          <w:b w:val="0"/>
          <w:bCs w:val="0"/>
          <w:color w:val="auto"/>
          <w:sz w:val="24"/>
          <w:highlight w:val="none"/>
        </w:rPr>
        <w:t>：</w:t>
      </w:r>
      <w:r>
        <w:rPr>
          <w:rFonts w:hint="eastAsia" w:ascii="方正黑体简体" w:hAnsi="方正黑体简体" w:eastAsia="方正黑体简体" w:cs="方正黑体简体"/>
          <w:b w:val="0"/>
          <w:bCs w:val="0"/>
          <w:color w:val="auto"/>
          <w:sz w:val="24"/>
          <w:highlight w:val="none"/>
          <w:lang w:val="en-US" w:eastAsia="zh-CN"/>
        </w:rPr>
        <w:t>签订合同7个工作日付50%，45天内完成项目建设并组织验收，项目验收后付50%。</w:t>
      </w:r>
    </w:p>
    <w:p>
      <w:pPr>
        <w:pStyle w:val="21"/>
        <w:keepNext w:val="0"/>
        <w:keepLines w:val="0"/>
        <w:pageBreakBefore w:val="0"/>
        <w:widowControl w:val="0"/>
        <w:kinsoku/>
        <w:wordWrap/>
        <w:overflowPunct/>
        <w:topLinePunct w:val="0"/>
        <w:bidi w:val="0"/>
        <w:spacing w:line="460" w:lineRule="exact"/>
        <w:ind w:firstLine="0"/>
        <w:textAlignment w:val="auto"/>
        <w:rPr>
          <w:rFonts w:hint="eastAsia" w:ascii="方正黑体简体" w:hAnsi="方正黑体简体" w:eastAsia="方正黑体简体" w:cs="方正黑体简体"/>
          <w:b w:val="0"/>
          <w:bCs w:val="0"/>
          <w:color w:val="auto"/>
          <w:sz w:val="24"/>
          <w:highlight w:val="none"/>
        </w:rPr>
      </w:pPr>
      <w:r>
        <w:rPr>
          <w:rFonts w:hint="eastAsia" w:ascii="方正黑体简体" w:hAnsi="方正黑体简体" w:eastAsia="方正黑体简体" w:cs="方正黑体简体"/>
          <w:b w:val="0"/>
          <w:bCs w:val="0"/>
          <w:color w:val="auto"/>
          <w:sz w:val="24"/>
          <w:highlight w:val="none"/>
          <w:lang w:val="en-US" w:eastAsia="zh-CN"/>
        </w:rPr>
        <w:t>3.</w:t>
      </w:r>
      <w:r>
        <w:rPr>
          <w:rFonts w:hint="eastAsia" w:ascii="方正黑体简体" w:hAnsi="方正黑体简体" w:eastAsia="方正黑体简体" w:cs="方正黑体简体"/>
          <w:b w:val="0"/>
          <w:bCs w:val="0"/>
          <w:color w:val="auto"/>
          <w:sz w:val="24"/>
          <w:highlight w:val="none"/>
        </w:rPr>
        <w:t>服务地点：采购人指定地点。</w:t>
      </w:r>
    </w:p>
    <w:p>
      <w:pPr>
        <w:keepNext w:val="0"/>
        <w:keepLines w:val="0"/>
        <w:pageBreakBefore w:val="0"/>
        <w:widowControl w:val="0"/>
        <w:numPr>
          <w:ilvl w:val="0"/>
          <w:numId w:val="0"/>
        </w:numPr>
        <w:kinsoku/>
        <w:wordWrap/>
        <w:overflowPunct/>
        <w:topLinePunct w:val="0"/>
        <w:bidi w:val="0"/>
        <w:spacing w:line="460" w:lineRule="exact"/>
        <w:jc w:val="left"/>
        <w:textAlignment w:val="auto"/>
        <w:rPr>
          <w:rFonts w:hint="eastAsia" w:ascii="方正黑体简体" w:hAnsi="方正黑体简体" w:eastAsia="方正黑体简体" w:cs="方正黑体简体"/>
          <w:b w:val="0"/>
          <w:bCs w:val="0"/>
          <w:color w:val="auto"/>
          <w:sz w:val="24"/>
          <w:szCs w:val="24"/>
          <w:highlight w:val="none"/>
        </w:rPr>
      </w:pPr>
      <w:r>
        <w:rPr>
          <w:rFonts w:hint="eastAsia" w:ascii="方正黑体简体" w:hAnsi="方正黑体简体" w:eastAsia="方正黑体简体" w:cs="方正黑体简体"/>
          <w:b w:val="0"/>
          <w:bCs w:val="0"/>
          <w:color w:val="auto"/>
          <w:sz w:val="24"/>
          <w:szCs w:val="24"/>
          <w:highlight w:val="none"/>
          <w:lang w:val="en-US" w:eastAsia="zh-CN"/>
        </w:rPr>
        <w:t>4.</w:t>
      </w:r>
      <w:r>
        <w:rPr>
          <w:rFonts w:hint="eastAsia" w:ascii="方正黑体简体" w:hAnsi="方正黑体简体" w:eastAsia="方正黑体简体" w:cs="方正黑体简体"/>
          <w:b w:val="0"/>
          <w:bCs w:val="0"/>
          <w:color w:val="auto"/>
          <w:sz w:val="24"/>
          <w:szCs w:val="24"/>
          <w:highlight w:val="none"/>
        </w:rPr>
        <w:t>质量标准</w:t>
      </w:r>
    </w:p>
    <w:p>
      <w:pPr>
        <w:keepNext w:val="0"/>
        <w:keepLines w:val="0"/>
        <w:pageBreakBefore w:val="0"/>
        <w:widowControl w:val="0"/>
        <w:numPr>
          <w:ilvl w:val="0"/>
          <w:numId w:val="0"/>
        </w:numPr>
        <w:kinsoku/>
        <w:wordWrap/>
        <w:overflowPunct/>
        <w:topLinePunct w:val="0"/>
        <w:bidi w:val="0"/>
        <w:spacing w:line="460" w:lineRule="exact"/>
        <w:ind w:leftChars="0"/>
        <w:jc w:val="lef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 xml:space="preserve">（1） </w:t>
      </w:r>
      <w:r>
        <w:rPr>
          <w:rFonts w:hint="eastAsia" w:ascii="方正仿宋_GBK" w:hAnsi="方正仿宋_GBK" w:eastAsia="方正仿宋_GBK" w:cs="方正仿宋_GBK"/>
          <w:color w:val="auto"/>
          <w:sz w:val="24"/>
          <w:szCs w:val="24"/>
          <w:highlight w:val="none"/>
        </w:rPr>
        <w:t>符合国家及本</w:t>
      </w:r>
      <w:r>
        <w:rPr>
          <w:rFonts w:hint="eastAsia" w:ascii="方正仿宋_GBK" w:hAnsi="方正仿宋_GBK" w:eastAsia="方正仿宋_GBK" w:cs="方正仿宋_GBK"/>
          <w:color w:val="auto"/>
          <w:sz w:val="24"/>
          <w:szCs w:val="24"/>
          <w:highlight w:val="none"/>
          <w:lang w:eastAsia="zh-CN"/>
        </w:rPr>
        <w:t>采购文件</w:t>
      </w:r>
      <w:r>
        <w:rPr>
          <w:rFonts w:hint="eastAsia" w:ascii="方正仿宋_GBK" w:hAnsi="方正仿宋_GBK" w:eastAsia="方正仿宋_GBK" w:cs="方正仿宋_GBK"/>
          <w:color w:val="auto"/>
          <w:sz w:val="24"/>
          <w:szCs w:val="24"/>
          <w:highlight w:val="none"/>
        </w:rPr>
        <w:t>要求的有关质量验收规范标准。</w:t>
      </w:r>
    </w:p>
    <w:p>
      <w:pPr>
        <w:keepNext w:val="0"/>
        <w:keepLines w:val="0"/>
        <w:pageBreakBefore w:val="0"/>
        <w:widowControl w:val="0"/>
        <w:numPr>
          <w:ilvl w:val="0"/>
          <w:numId w:val="0"/>
        </w:numPr>
        <w:kinsoku/>
        <w:wordWrap/>
        <w:overflowPunct/>
        <w:topLinePunct w:val="0"/>
        <w:bidi w:val="0"/>
        <w:spacing w:line="460" w:lineRule="exact"/>
        <w:ind w:leftChars="0"/>
        <w:jc w:val="left"/>
        <w:textAlignment w:val="auto"/>
        <w:rPr>
          <w:rFonts w:hint="eastAsia"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color w:val="auto"/>
          <w:sz w:val="24"/>
          <w:szCs w:val="24"/>
          <w:highlight w:val="none"/>
          <w:lang w:val="en-US" w:eastAsia="zh-CN"/>
        </w:rPr>
        <w:t>（2）</w:t>
      </w:r>
      <w:r>
        <w:rPr>
          <w:rFonts w:hint="eastAsia" w:ascii="方正仿宋_GBK" w:hAnsi="方正仿宋_GBK" w:eastAsia="方正仿宋_GBK" w:cs="方正仿宋_GBK"/>
          <w:color w:val="auto"/>
          <w:sz w:val="24"/>
          <w:szCs w:val="24"/>
          <w:highlight w:val="none"/>
        </w:rPr>
        <w:t>成交供应商必须按照规定工作时间、质量要求完成</w:t>
      </w:r>
      <w:r>
        <w:rPr>
          <w:rFonts w:hint="eastAsia" w:ascii="方正仿宋_GBK" w:hAnsi="方正仿宋_GBK" w:eastAsia="方正仿宋_GBK" w:cs="方正仿宋_GBK"/>
          <w:color w:val="auto"/>
          <w:sz w:val="24"/>
          <w:szCs w:val="24"/>
          <w:highlight w:val="none"/>
          <w:lang w:val="en-US" w:eastAsia="zh-CN"/>
        </w:rPr>
        <w:t>项目建设</w:t>
      </w:r>
      <w:r>
        <w:rPr>
          <w:rFonts w:hint="eastAsia" w:ascii="方正仿宋_GBK" w:hAnsi="方正仿宋_GBK" w:eastAsia="方正仿宋_GBK" w:cs="方正仿宋_GBK"/>
          <w:color w:val="auto"/>
          <w:sz w:val="24"/>
          <w:szCs w:val="24"/>
          <w:highlight w:val="none"/>
        </w:rPr>
        <w:t>。</w:t>
      </w:r>
    </w:p>
    <w:p>
      <w:pPr>
        <w:keepNext w:val="0"/>
        <w:keepLines w:val="0"/>
        <w:pageBreakBefore w:val="0"/>
        <w:widowControl w:val="0"/>
        <w:kinsoku/>
        <w:wordWrap/>
        <w:overflowPunct/>
        <w:topLinePunct w:val="0"/>
        <w:autoSpaceDE w:val="0"/>
        <w:autoSpaceDN w:val="0"/>
        <w:bidi w:val="0"/>
        <w:adjustRightInd w:val="0"/>
        <w:snapToGrid w:val="0"/>
        <w:spacing w:line="460" w:lineRule="exact"/>
        <w:textAlignment w:val="auto"/>
        <w:outlineLvl w:val="2"/>
        <w:rPr>
          <w:rFonts w:hint="eastAsia" w:ascii="方正黑体简体" w:hAnsi="方正黑体简体" w:eastAsia="方正黑体简体" w:cs="方正黑体简体"/>
          <w:b w:val="0"/>
          <w:bCs w:val="0"/>
          <w:color w:val="auto"/>
          <w:kern w:val="44"/>
          <w:sz w:val="24"/>
          <w:highlight w:val="none"/>
          <w:lang w:val="hr-HR"/>
        </w:rPr>
      </w:pPr>
      <w:bookmarkStart w:id="2" w:name="_Toc14418"/>
      <w:r>
        <w:rPr>
          <w:rFonts w:hint="eastAsia" w:ascii="方正黑体简体" w:hAnsi="方正黑体简体" w:eastAsia="方正黑体简体" w:cs="方正黑体简体"/>
          <w:b w:val="0"/>
          <w:bCs w:val="0"/>
          <w:color w:val="auto"/>
          <w:kern w:val="44"/>
          <w:sz w:val="24"/>
          <w:highlight w:val="none"/>
          <w:lang w:val="en-US" w:eastAsia="zh-CN"/>
        </w:rPr>
        <w:t>5.</w:t>
      </w:r>
      <w:r>
        <w:rPr>
          <w:rFonts w:hint="eastAsia" w:ascii="方正黑体简体" w:hAnsi="方正黑体简体" w:eastAsia="方正黑体简体" w:cs="方正黑体简体"/>
          <w:b w:val="0"/>
          <w:bCs w:val="0"/>
          <w:color w:val="auto"/>
          <w:kern w:val="44"/>
          <w:sz w:val="24"/>
          <w:highlight w:val="none"/>
        </w:rPr>
        <w:t xml:space="preserve"> </w:t>
      </w:r>
      <w:r>
        <w:rPr>
          <w:rFonts w:hint="eastAsia" w:ascii="方正黑体简体" w:hAnsi="方正黑体简体" w:eastAsia="方正黑体简体" w:cs="方正黑体简体"/>
          <w:b w:val="0"/>
          <w:bCs w:val="0"/>
          <w:color w:val="auto"/>
          <w:kern w:val="44"/>
          <w:sz w:val="24"/>
          <w:highlight w:val="none"/>
          <w:lang w:val="hr-HR"/>
        </w:rPr>
        <w:t>验收要求</w:t>
      </w:r>
      <w:bookmarkEnd w:id="2"/>
    </w:p>
    <w:p>
      <w:pPr>
        <w:keepNext w:val="0"/>
        <w:keepLines w:val="0"/>
        <w:pageBreakBefore w:val="0"/>
        <w:widowControl w:val="0"/>
        <w:numPr>
          <w:ilvl w:val="0"/>
          <w:numId w:val="4"/>
        </w:numPr>
        <w:kinsoku/>
        <w:wordWrap/>
        <w:overflowPunct/>
        <w:topLinePunct w:val="0"/>
        <w:bidi w:val="0"/>
        <w:spacing w:line="460" w:lineRule="exact"/>
        <w:ind w:left="425" w:leftChars="0" w:hanging="425" w:firstLineChars="0"/>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验收应在采购人和成交供应商双方共同参加下进行。</w:t>
      </w:r>
    </w:p>
    <w:p>
      <w:pPr>
        <w:keepNext w:val="0"/>
        <w:keepLines w:val="0"/>
        <w:pageBreakBefore w:val="0"/>
        <w:widowControl w:val="0"/>
        <w:numPr>
          <w:ilvl w:val="0"/>
          <w:numId w:val="4"/>
        </w:numPr>
        <w:kinsoku/>
        <w:wordWrap/>
        <w:overflowPunct/>
        <w:topLinePunct w:val="0"/>
        <w:bidi w:val="0"/>
        <w:spacing w:line="460" w:lineRule="exact"/>
        <w:ind w:left="425" w:leftChars="0" w:hanging="425" w:firstLineChars="0"/>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验收按国家有关的规定、规范进行。国家有强制性规定的项目验收，按国家规定执行，验收费用由成交供应商承担，验收报告作为申请付款的凭证之一。</w:t>
      </w:r>
    </w:p>
    <w:p>
      <w:pPr>
        <w:keepNext w:val="0"/>
        <w:keepLines w:val="0"/>
        <w:pageBreakBefore w:val="0"/>
        <w:widowControl w:val="0"/>
        <w:numPr>
          <w:ilvl w:val="0"/>
          <w:numId w:val="4"/>
        </w:numPr>
        <w:kinsoku/>
        <w:wordWrap/>
        <w:overflowPunct/>
        <w:topLinePunct w:val="0"/>
        <w:bidi w:val="0"/>
        <w:spacing w:line="460" w:lineRule="exact"/>
        <w:ind w:left="425" w:leftChars="0" w:hanging="425" w:firstLineChars="0"/>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验收过程中产生纠纷的，由质量技术监督部门认定的检测机构检测,如为成交供应商原因造成的，由成交供应商承担检测费用；否则，由采购人承担。</w:t>
      </w:r>
    </w:p>
    <w:p>
      <w:pPr>
        <w:pStyle w:val="15"/>
        <w:keepNext w:val="0"/>
        <w:keepLines w:val="0"/>
        <w:pageBreakBefore w:val="0"/>
        <w:widowControl w:val="0"/>
        <w:kinsoku/>
        <w:wordWrap/>
        <w:overflowPunct/>
        <w:topLinePunct w:val="0"/>
        <w:bidi w:val="0"/>
        <w:spacing w:line="460" w:lineRule="exact"/>
        <w:ind w:left="0" w:leftChars="0" w:firstLine="0" w:firstLineChars="0"/>
        <w:textAlignment w:val="auto"/>
        <w:rPr>
          <w:rFonts w:hint="eastAsia" w:ascii="宋体" w:hAnsi="宋体" w:eastAsia="宋体" w:cs="宋体"/>
          <w:b/>
          <w:bCs w:val="0"/>
          <w:color w:val="auto"/>
          <w:sz w:val="24"/>
          <w:szCs w:val="24"/>
          <w:highlight w:val="none"/>
          <w:lang w:val="en-US" w:eastAsia="zh-CN"/>
        </w:rPr>
      </w:pPr>
      <w:bookmarkStart w:id="3" w:name="_Toc28213"/>
      <w:r>
        <w:rPr>
          <w:rFonts w:hint="eastAsia" w:ascii="宋体" w:hAnsi="宋体" w:cs="宋体"/>
          <w:b/>
          <w:bCs w:val="0"/>
          <w:color w:val="auto"/>
          <w:sz w:val="24"/>
          <w:szCs w:val="24"/>
          <w:highlight w:val="none"/>
          <w:lang w:val="en-US" w:eastAsia="zh-CN"/>
        </w:rPr>
        <w:t>6</w:t>
      </w:r>
      <w:r>
        <w:rPr>
          <w:rFonts w:hint="eastAsia" w:ascii="宋体" w:hAnsi="宋体" w:eastAsia="宋体" w:cs="宋体"/>
          <w:b/>
          <w:bCs w:val="0"/>
          <w:color w:val="auto"/>
          <w:sz w:val="24"/>
          <w:szCs w:val="24"/>
          <w:highlight w:val="none"/>
          <w:lang w:val="en-US" w:eastAsia="zh-CN"/>
        </w:rPr>
        <w:t>.质量保证及售后服务</w:t>
      </w:r>
    </w:p>
    <w:p>
      <w:pPr>
        <w:pStyle w:val="15"/>
        <w:keepNext w:val="0"/>
        <w:keepLines w:val="0"/>
        <w:pageBreakBefore w:val="0"/>
        <w:widowControl w:val="0"/>
        <w:numPr>
          <w:ilvl w:val="0"/>
          <w:numId w:val="5"/>
        </w:numPr>
        <w:kinsoku/>
        <w:wordWrap/>
        <w:overflowPunct/>
        <w:topLinePunct w:val="0"/>
        <w:bidi w:val="0"/>
        <w:spacing w:line="460" w:lineRule="exact"/>
        <w:ind w:left="425" w:leftChars="0" w:hanging="425" w:firstLineChars="0"/>
        <w:textAlignment w:val="auto"/>
        <w:rPr>
          <w:rFonts w:hint="eastAsia" w:ascii="方正仿宋_GBK" w:hAnsi="方正仿宋_GBK" w:eastAsia="方正仿宋_GBK" w:cs="方正仿宋_GBK"/>
          <w:bCs/>
          <w:color w:val="auto"/>
          <w:sz w:val="24"/>
          <w:szCs w:val="24"/>
          <w:highlight w:val="none"/>
          <w:lang w:val="en-US" w:eastAsia="zh-CN"/>
        </w:rPr>
      </w:pPr>
      <w:r>
        <w:rPr>
          <w:rFonts w:hint="eastAsia" w:ascii="方正仿宋_GBK" w:hAnsi="方正仿宋_GBK" w:eastAsia="方正仿宋_GBK" w:cs="方正仿宋_GBK"/>
          <w:bCs/>
          <w:color w:val="auto"/>
          <w:sz w:val="24"/>
          <w:szCs w:val="24"/>
          <w:highlight w:val="none"/>
          <w:lang w:val="en-US" w:eastAsia="zh-CN"/>
        </w:rPr>
        <w:t>项目完成验收合格后起，提供12个月免费接口维护。</w:t>
      </w:r>
    </w:p>
    <w:p>
      <w:pPr>
        <w:pStyle w:val="15"/>
        <w:keepNext w:val="0"/>
        <w:keepLines w:val="0"/>
        <w:pageBreakBefore w:val="0"/>
        <w:widowControl w:val="0"/>
        <w:numPr>
          <w:ilvl w:val="0"/>
          <w:numId w:val="5"/>
        </w:numPr>
        <w:kinsoku/>
        <w:wordWrap/>
        <w:overflowPunct/>
        <w:topLinePunct w:val="0"/>
        <w:bidi w:val="0"/>
        <w:spacing w:line="460" w:lineRule="exact"/>
        <w:ind w:left="425" w:leftChars="0" w:hanging="425" w:firstLineChars="0"/>
        <w:textAlignment w:val="auto"/>
        <w:rPr>
          <w:rFonts w:hint="eastAsia" w:ascii="方正仿宋_GBK" w:hAnsi="方正仿宋_GBK" w:eastAsia="方正仿宋_GBK" w:cs="方正仿宋_GBK"/>
        </w:rPr>
      </w:pPr>
      <w:r>
        <w:rPr>
          <w:rFonts w:hint="eastAsia" w:ascii="方正仿宋_GBK" w:hAnsi="方正仿宋_GBK" w:eastAsia="方正仿宋_GBK" w:cs="方正仿宋_GBK"/>
          <w:bCs/>
          <w:color w:val="auto"/>
          <w:sz w:val="24"/>
          <w:szCs w:val="24"/>
          <w:highlight w:val="none"/>
          <w:lang w:val="en-US" w:eastAsia="zh-CN"/>
        </w:rPr>
        <w:t>提供上门售后服务，并承担因此而产生的一切费用。</w:t>
      </w:r>
      <w:bookmarkEnd w:id="3"/>
    </w:p>
    <w:p>
      <w:pPr>
        <w:numPr>
          <w:ilvl w:val="0"/>
          <w:numId w:val="0"/>
        </w:numPr>
        <w:snapToGrid w:val="0"/>
        <w:spacing w:line="360" w:lineRule="auto"/>
        <w:ind w:firstLine="480" w:firstLineChars="200"/>
        <w:jc w:val="left"/>
        <w:rPr>
          <w:rFonts w:hint="eastAsia" w:ascii="仿宋" w:hAnsi="仿宋" w:eastAsia="仿宋" w:cs="仿宋"/>
          <w:b w:val="0"/>
          <w:bCs/>
          <w:sz w:val="24"/>
          <w:highlight w:val="none"/>
          <w:lang w:val="en-US" w:eastAsia="zh-CN"/>
        </w:rPr>
      </w:pPr>
    </w:p>
    <w:p>
      <w:pPr>
        <w:spacing w:line="380" w:lineRule="exact"/>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第三部分  投标人须知</w:t>
      </w:r>
    </w:p>
    <w:p>
      <w:pPr>
        <w:pStyle w:val="8"/>
        <w:adjustRightInd w:val="0"/>
        <w:snapToGrid w:val="0"/>
        <w:spacing w:line="380" w:lineRule="exact"/>
        <w:rPr>
          <w:rFonts w:hint="eastAsia" w:ascii="仿宋" w:hAnsi="仿宋" w:eastAsia="仿宋" w:cs="仿宋"/>
          <w:sz w:val="28"/>
          <w:szCs w:val="28"/>
          <w:highlight w:val="none"/>
        </w:rPr>
      </w:pPr>
    </w:p>
    <w:p>
      <w:pPr>
        <w:pStyle w:val="8"/>
        <w:adjustRightInd w:val="0"/>
        <w:snapToGrid w:val="0"/>
        <w:spacing w:line="380" w:lineRule="exact"/>
        <w:rPr>
          <w:rFonts w:hint="eastAsia" w:ascii="仿宋" w:hAnsi="仿宋" w:eastAsia="仿宋" w:cs="仿宋"/>
          <w:b/>
          <w:sz w:val="24"/>
          <w:szCs w:val="24"/>
          <w:highlight w:val="none"/>
        </w:rPr>
      </w:pPr>
      <w:r>
        <w:rPr>
          <w:rFonts w:hint="eastAsia" w:ascii="仿宋" w:hAnsi="仿宋" w:eastAsia="仿宋" w:cs="仿宋"/>
          <w:b/>
          <w:sz w:val="24"/>
          <w:szCs w:val="24"/>
          <w:highlight w:val="none"/>
        </w:rPr>
        <w:t xml:space="preserve">    一、说  明</w:t>
      </w:r>
    </w:p>
    <w:p>
      <w:pPr>
        <w:pStyle w:val="8"/>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1、适用范围：本</w:t>
      </w:r>
      <w:r>
        <w:rPr>
          <w:rFonts w:hint="default" w:ascii="仿宋" w:hAnsi="仿宋" w:eastAsia="仿宋" w:cs="仿宋"/>
          <w:sz w:val="24"/>
          <w:szCs w:val="24"/>
          <w:highlight w:val="none"/>
        </w:rPr>
        <w:t>比选</w:t>
      </w:r>
      <w:r>
        <w:rPr>
          <w:rFonts w:hint="eastAsia" w:ascii="仿宋" w:hAnsi="仿宋" w:eastAsia="仿宋" w:cs="仿宋"/>
          <w:sz w:val="24"/>
          <w:szCs w:val="24"/>
          <w:highlight w:val="none"/>
        </w:rPr>
        <w:t>文件适用于本投标邀请中所述项目的采购项目。</w:t>
      </w:r>
    </w:p>
    <w:p>
      <w:pPr>
        <w:pStyle w:val="8"/>
        <w:adjustRightInd w:val="0"/>
        <w:snapToGrid w:val="0"/>
        <w:spacing w:line="360" w:lineRule="auto"/>
        <w:ind w:left="480" w:hanging="480" w:hanging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2、“采购人”是指：</w:t>
      </w:r>
      <w:r>
        <w:rPr>
          <w:rFonts w:hint="eastAsia" w:ascii="仿宋" w:hAnsi="仿宋" w:eastAsia="仿宋" w:cs="仿宋"/>
          <w:sz w:val="24"/>
          <w:szCs w:val="24"/>
          <w:highlight w:val="none"/>
          <w:u w:val="single"/>
          <w:lang w:val="en-US" w:eastAsia="zh-CN"/>
        </w:rPr>
        <w:t>惠州市</w:t>
      </w:r>
      <w:r>
        <w:rPr>
          <w:rFonts w:hint="default" w:ascii="仿宋" w:hAnsi="仿宋" w:eastAsia="仿宋" w:cs="仿宋"/>
          <w:sz w:val="24"/>
          <w:szCs w:val="24"/>
          <w:highlight w:val="none"/>
          <w:u w:val="single"/>
          <w:lang w:eastAsia="zh-CN"/>
        </w:rPr>
        <w:t>惠阳区中医院</w:t>
      </w:r>
      <w:r>
        <w:rPr>
          <w:rFonts w:hint="eastAsia" w:ascii="仿宋" w:hAnsi="仿宋" w:eastAsia="仿宋" w:cs="仿宋"/>
          <w:sz w:val="24"/>
          <w:szCs w:val="24"/>
          <w:highlight w:val="none"/>
        </w:rPr>
        <w:t>。</w:t>
      </w:r>
    </w:p>
    <w:p>
      <w:pPr>
        <w:pStyle w:val="8"/>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3、合格的投标人是指符合以下条件的： </w:t>
      </w:r>
    </w:p>
    <w:p>
      <w:pPr>
        <w:pStyle w:val="8"/>
        <w:tabs>
          <w:tab w:val="left" w:pos="360"/>
        </w:tabs>
        <w:adjustRightInd w:val="0"/>
        <w:snapToGrid w:val="0"/>
        <w:spacing w:line="360" w:lineRule="auto"/>
        <w:ind w:firstLine="360"/>
        <w:rPr>
          <w:rFonts w:hint="eastAsia" w:ascii="仿宋" w:hAnsi="仿宋" w:eastAsia="仿宋" w:cs="仿宋"/>
          <w:snapToGrid w:val="0"/>
          <w:kern w:val="0"/>
          <w:sz w:val="24"/>
          <w:szCs w:val="24"/>
          <w:highlight w:val="none"/>
          <w:lang w:eastAsia="zh-CN"/>
        </w:rPr>
      </w:pPr>
      <w:r>
        <w:rPr>
          <w:rFonts w:hint="eastAsia" w:ascii="仿宋" w:hAnsi="仿宋" w:eastAsia="仿宋" w:cs="仿宋"/>
          <w:snapToGrid w:val="0"/>
          <w:kern w:val="0"/>
          <w:sz w:val="24"/>
          <w:szCs w:val="24"/>
          <w:highlight w:val="none"/>
        </w:rPr>
        <w:t>（1）符合</w:t>
      </w:r>
      <w:r>
        <w:rPr>
          <w:rFonts w:hint="default" w:ascii="仿宋" w:hAnsi="仿宋" w:eastAsia="仿宋" w:cs="仿宋"/>
          <w:snapToGrid w:val="0"/>
          <w:kern w:val="0"/>
          <w:sz w:val="24"/>
          <w:szCs w:val="24"/>
          <w:highlight w:val="none"/>
        </w:rPr>
        <w:t>比选</w:t>
      </w:r>
      <w:r>
        <w:rPr>
          <w:rFonts w:hint="eastAsia" w:ascii="仿宋" w:hAnsi="仿宋" w:eastAsia="仿宋" w:cs="仿宋"/>
          <w:snapToGrid w:val="0"/>
          <w:kern w:val="0"/>
          <w:sz w:val="24"/>
          <w:szCs w:val="24"/>
          <w:highlight w:val="none"/>
        </w:rPr>
        <w:t>文件“供应商资格”规定要</w:t>
      </w:r>
      <w:r>
        <w:rPr>
          <w:rFonts w:hint="eastAsia" w:ascii="仿宋" w:hAnsi="仿宋" w:eastAsia="仿宋" w:cs="仿宋"/>
          <w:snapToGrid w:val="0"/>
          <w:kern w:val="0"/>
          <w:sz w:val="24"/>
          <w:szCs w:val="24"/>
          <w:highlight w:val="none"/>
          <w:lang w:eastAsia="zh-CN"/>
        </w:rPr>
        <w:t>求</w:t>
      </w:r>
    </w:p>
    <w:p>
      <w:pPr>
        <w:pStyle w:val="8"/>
        <w:tabs>
          <w:tab w:val="left" w:pos="360"/>
        </w:tabs>
        <w:adjustRightInd w:val="0"/>
        <w:snapToGrid w:val="0"/>
        <w:spacing w:line="360" w:lineRule="auto"/>
        <w:ind w:left="600" w:hanging="240"/>
        <w:rPr>
          <w:rFonts w:hint="eastAsia" w:ascii="仿宋" w:hAnsi="仿宋" w:eastAsia="仿宋" w:cs="仿宋"/>
          <w:sz w:val="24"/>
          <w:szCs w:val="24"/>
          <w:highlight w:val="none"/>
          <w:lang w:val="hr-HR"/>
        </w:rPr>
      </w:pPr>
      <w:r>
        <w:rPr>
          <w:rFonts w:hint="eastAsia" w:ascii="仿宋" w:hAnsi="仿宋" w:eastAsia="仿宋" w:cs="仿宋"/>
          <w:kern w:val="0"/>
          <w:sz w:val="24"/>
          <w:szCs w:val="24"/>
          <w:highlight w:val="none"/>
        </w:rPr>
        <w:t>（2）</w:t>
      </w:r>
      <w:r>
        <w:rPr>
          <w:rFonts w:hint="eastAsia" w:ascii="仿宋" w:hAnsi="仿宋" w:eastAsia="仿宋" w:cs="仿宋"/>
          <w:sz w:val="24"/>
          <w:szCs w:val="24"/>
          <w:highlight w:val="none"/>
          <w:lang w:val="hr-HR"/>
        </w:rPr>
        <w:t>按要求进行了资格</w:t>
      </w:r>
      <w:r>
        <w:rPr>
          <w:rFonts w:hint="eastAsia" w:ascii="仿宋" w:hAnsi="仿宋" w:eastAsia="仿宋" w:cs="仿宋"/>
          <w:sz w:val="24"/>
          <w:szCs w:val="24"/>
          <w:highlight w:val="none"/>
          <w:lang w:val="hr-HR" w:eastAsia="zh-CN"/>
        </w:rPr>
        <w:t>性审查</w:t>
      </w:r>
      <w:r>
        <w:rPr>
          <w:rFonts w:hint="eastAsia" w:ascii="仿宋" w:hAnsi="仿宋" w:eastAsia="仿宋" w:cs="仿宋"/>
          <w:sz w:val="24"/>
          <w:szCs w:val="24"/>
          <w:highlight w:val="none"/>
          <w:lang w:val="hr-HR"/>
        </w:rPr>
        <w:t>并通过；</w:t>
      </w:r>
    </w:p>
    <w:p>
      <w:pPr>
        <w:pStyle w:val="8"/>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4、“中标人”是指经法定程序确定并授予合同的投标人；</w:t>
      </w:r>
    </w:p>
    <w:p>
      <w:pPr>
        <w:pStyle w:val="8"/>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5、合格的货物和服务：</w:t>
      </w:r>
    </w:p>
    <w:p>
      <w:pPr>
        <w:pStyle w:val="8"/>
        <w:adjustRightInd w:val="0"/>
        <w:snapToGrid w:val="0"/>
        <w:spacing w:line="360" w:lineRule="auto"/>
        <w:ind w:firstLine="240" w:firstLineChars="100"/>
        <w:rPr>
          <w:rFonts w:hint="eastAsia" w:ascii="仿宋" w:hAnsi="仿宋" w:eastAsia="仿宋" w:cs="仿宋"/>
          <w:snapToGrid w:val="0"/>
          <w:kern w:val="0"/>
          <w:sz w:val="24"/>
          <w:highlight w:val="none"/>
        </w:rPr>
      </w:pPr>
      <w:r>
        <w:rPr>
          <w:rFonts w:hint="eastAsia" w:ascii="仿宋" w:hAnsi="仿宋" w:eastAsia="仿宋" w:cs="仿宋"/>
          <w:sz w:val="24"/>
          <w:highlight w:val="none"/>
        </w:rPr>
        <w:t xml:space="preserve"> “货物”是指投标人制造或组织符合</w:t>
      </w:r>
      <w:r>
        <w:rPr>
          <w:rFonts w:hint="default" w:ascii="仿宋" w:hAnsi="仿宋" w:eastAsia="仿宋" w:cs="仿宋"/>
          <w:sz w:val="24"/>
          <w:highlight w:val="none"/>
        </w:rPr>
        <w:t>比选</w:t>
      </w:r>
      <w:r>
        <w:rPr>
          <w:rFonts w:hint="eastAsia" w:ascii="仿宋" w:hAnsi="仿宋" w:eastAsia="仿宋" w:cs="仿宋"/>
          <w:sz w:val="24"/>
          <w:highlight w:val="none"/>
        </w:rPr>
        <w:t>文件要求的货物等。</w:t>
      </w:r>
      <w:r>
        <w:rPr>
          <w:rFonts w:hint="default" w:ascii="仿宋" w:hAnsi="仿宋" w:eastAsia="仿宋" w:cs="仿宋"/>
          <w:sz w:val="24"/>
          <w:highlight w:val="none"/>
        </w:rPr>
        <w:t>比选</w:t>
      </w:r>
      <w:r>
        <w:rPr>
          <w:rFonts w:hint="eastAsia" w:ascii="仿宋" w:hAnsi="仿宋" w:eastAsia="仿宋" w:cs="仿宋"/>
          <w:sz w:val="24"/>
          <w:highlight w:val="none"/>
        </w:rPr>
        <w:t>文件中没有提及</w:t>
      </w:r>
      <w:r>
        <w:rPr>
          <w:rFonts w:hint="default" w:ascii="仿宋" w:hAnsi="仿宋" w:eastAsia="仿宋" w:cs="仿宋"/>
          <w:sz w:val="24"/>
          <w:highlight w:val="none"/>
        </w:rPr>
        <w:t>比选</w:t>
      </w:r>
      <w:r>
        <w:rPr>
          <w:rFonts w:hint="eastAsia" w:ascii="仿宋" w:hAnsi="仿宋" w:eastAsia="仿宋" w:cs="仿宋"/>
          <w:sz w:val="24"/>
          <w:highlight w:val="none"/>
        </w:rPr>
        <w:t>货物来源地的，根据《政府采购法》的相关规定均应是本国货物。</w:t>
      </w:r>
      <w:r>
        <w:rPr>
          <w:rFonts w:hint="eastAsia" w:ascii="仿宋" w:hAnsi="仿宋" w:eastAsia="仿宋" w:cs="仿宋"/>
          <w:snapToGrid w:val="0"/>
          <w:kern w:val="0"/>
          <w:sz w:val="24"/>
          <w:highlight w:val="none"/>
        </w:rPr>
        <w:t>投标的货物必须是其合法生产的符合国家有关标准要求的货物，并满足我院</w:t>
      </w:r>
      <w:r>
        <w:rPr>
          <w:rFonts w:hint="default" w:ascii="仿宋" w:hAnsi="仿宋" w:eastAsia="仿宋" w:cs="仿宋"/>
          <w:snapToGrid w:val="0"/>
          <w:kern w:val="0"/>
          <w:sz w:val="24"/>
          <w:highlight w:val="none"/>
        </w:rPr>
        <w:t>比选</w:t>
      </w:r>
      <w:r>
        <w:rPr>
          <w:rFonts w:hint="eastAsia" w:ascii="仿宋" w:hAnsi="仿宋" w:eastAsia="仿宋" w:cs="仿宋"/>
          <w:snapToGrid w:val="0"/>
          <w:kern w:val="0"/>
          <w:sz w:val="24"/>
          <w:highlight w:val="none"/>
        </w:rPr>
        <w:t>文件规定的规格、参数、质量、价格、有效期、售后服务等要求。</w:t>
      </w:r>
    </w:p>
    <w:p>
      <w:pPr>
        <w:pStyle w:val="8"/>
        <w:adjustRightInd w:val="0"/>
        <w:snapToGrid w:val="0"/>
        <w:spacing w:line="360" w:lineRule="auto"/>
        <w:ind w:firstLine="240" w:firstLineChars="1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 xml:space="preserve"> “服务”是指除货物和工程以外的采购对象，其中包括：投标人需承担的运输、安装、技术支持、培训以及</w:t>
      </w:r>
      <w:r>
        <w:rPr>
          <w:rFonts w:hint="default" w:ascii="仿宋" w:hAnsi="仿宋" w:eastAsia="仿宋" w:cs="仿宋"/>
          <w:snapToGrid w:val="0"/>
          <w:kern w:val="0"/>
          <w:sz w:val="24"/>
          <w:highlight w:val="none"/>
        </w:rPr>
        <w:t>比选</w:t>
      </w:r>
      <w:r>
        <w:rPr>
          <w:rFonts w:hint="eastAsia" w:ascii="仿宋" w:hAnsi="仿宋" w:eastAsia="仿宋" w:cs="仿宋"/>
          <w:snapToGrid w:val="0"/>
          <w:kern w:val="0"/>
          <w:sz w:val="24"/>
          <w:highlight w:val="none"/>
        </w:rPr>
        <w:t>文件规定的其他服务。</w:t>
      </w:r>
    </w:p>
    <w:p>
      <w:pPr>
        <w:numPr>
          <w:ilvl w:val="0"/>
          <w:numId w:val="6"/>
        </w:numPr>
        <w:spacing w:line="360" w:lineRule="auto"/>
        <w:ind w:firstLine="506" w:firstLineChars="210"/>
        <w:rPr>
          <w:rFonts w:hint="eastAsia" w:ascii="仿宋" w:hAnsi="仿宋" w:eastAsia="仿宋" w:cs="仿宋"/>
          <w:b/>
          <w:bCs/>
          <w:sz w:val="24"/>
          <w:highlight w:val="none"/>
        </w:rPr>
      </w:pPr>
      <w:r>
        <w:rPr>
          <w:rFonts w:hint="eastAsia" w:ascii="仿宋" w:hAnsi="仿宋" w:eastAsia="仿宋" w:cs="仿宋"/>
          <w:b/>
          <w:bCs/>
          <w:sz w:val="24"/>
          <w:highlight w:val="none"/>
        </w:rPr>
        <w:t>投标人不得恶意竞价。对于报价低于平均报价60%的，评审小组有权要求投标人在现场或规定的时间内提供相关证明材料，规定时间内不能提供材料或者无法证明的，评审小组有权裁定该报价是否为恶意竞价。恶意竞价的投标人将被取消中标资格，并列入黑名单，在此后三年内不得参与我院任何采买活动。</w:t>
      </w:r>
    </w:p>
    <w:p>
      <w:pPr>
        <w:spacing w:line="360" w:lineRule="auto"/>
        <w:rPr>
          <w:rFonts w:hint="eastAsia" w:ascii="仿宋" w:hAnsi="仿宋" w:eastAsia="仿宋" w:cs="仿宋"/>
          <w:b/>
          <w:bCs/>
          <w:sz w:val="24"/>
          <w:highlight w:val="none"/>
        </w:rPr>
      </w:pPr>
      <w:r>
        <w:rPr>
          <w:rFonts w:hint="eastAsia" w:ascii="仿宋" w:hAnsi="仿宋" w:eastAsia="仿宋" w:cs="仿宋"/>
          <w:b/>
          <w:bCs/>
          <w:sz w:val="24"/>
          <w:highlight w:val="none"/>
        </w:rPr>
        <w:t xml:space="preserve">    如出现两家及以上报价差异巨大（原则上为低于预算价50%的或成倍数下降的），评审小组有权对各报价进行核查判定是否报价合理，有权否决</w:t>
      </w:r>
      <w:r>
        <w:rPr>
          <w:rFonts w:hint="default" w:ascii="仿宋" w:hAnsi="仿宋" w:eastAsia="仿宋" w:cs="仿宋"/>
          <w:b/>
          <w:bCs/>
          <w:sz w:val="24"/>
          <w:highlight w:val="none"/>
        </w:rPr>
        <w:t>比选</w:t>
      </w:r>
      <w:r>
        <w:rPr>
          <w:rFonts w:hint="eastAsia" w:ascii="仿宋" w:hAnsi="仿宋" w:eastAsia="仿宋" w:cs="仿宋"/>
          <w:b/>
          <w:bCs/>
          <w:sz w:val="24"/>
          <w:highlight w:val="none"/>
        </w:rPr>
        <w:t>评审项目的预算价并要求重新审计。</w:t>
      </w:r>
    </w:p>
    <w:p>
      <w:pPr>
        <w:pStyle w:val="8"/>
        <w:adjustRightInd w:val="0"/>
        <w:snapToGrid w:val="0"/>
        <w:spacing w:line="360" w:lineRule="auto"/>
        <w:rPr>
          <w:rFonts w:hint="eastAsia" w:ascii="仿宋_GB2312" w:hAnsi="仿宋" w:eastAsia="仿宋_GB2312" w:cs="Times New Roman"/>
          <w:bCs/>
          <w:sz w:val="28"/>
          <w:szCs w:val="28"/>
          <w:highlight w:val="none"/>
        </w:rPr>
      </w:pPr>
      <w:r>
        <w:rPr>
          <w:rFonts w:hint="eastAsia" w:ascii="仿宋_GB2312" w:hAnsi="仿宋" w:eastAsia="仿宋_GB2312" w:cs="Times New Roman"/>
          <w:b/>
          <w:sz w:val="24"/>
          <w:szCs w:val="24"/>
          <w:highlight w:val="none"/>
        </w:rPr>
        <w:t xml:space="preserve">    </w:t>
      </w:r>
      <w:r>
        <w:rPr>
          <w:rFonts w:hint="eastAsia" w:ascii="仿宋" w:hAnsi="仿宋" w:eastAsia="仿宋" w:cs="仿宋"/>
          <w:snapToGrid w:val="0"/>
          <w:kern w:val="0"/>
          <w:sz w:val="24"/>
          <w:highlight w:val="none"/>
        </w:rPr>
        <w:t>7、无效报价的认定</w:t>
      </w:r>
    </w:p>
    <w:p>
      <w:pPr>
        <w:pStyle w:val="8"/>
        <w:spacing w:line="360" w:lineRule="auto"/>
        <w:rPr>
          <w:rFonts w:hint="eastAsia" w:ascii="仿宋" w:hAnsi="仿宋" w:eastAsia="仿宋" w:cs="仿宋"/>
          <w:sz w:val="24"/>
          <w:szCs w:val="24"/>
          <w:highlight w:val="none"/>
        </w:rPr>
      </w:pPr>
      <w:r>
        <w:rPr>
          <w:rFonts w:hint="eastAsia"/>
          <w:highlight w:val="none"/>
        </w:rPr>
        <w:t xml:space="preserve">    （1）</w:t>
      </w:r>
      <w:r>
        <w:rPr>
          <w:rFonts w:hint="eastAsia" w:ascii="仿宋" w:hAnsi="仿宋" w:eastAsia="仿宋" w:cs="仿宋"/>
          <w:sz w:val="24"/>
          <w:szCs w:val="24"/>
          <w:highlight w:val="none"/>
        </w:rPr>
        <w:t xml:space="preserve">报价文件没有有效签署的； </w:t>
      </w:r>
    </w:p>
    <w:p>
      <w:pPr>
        <w:pStyle w:val="8"/>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（2）报价文件不响应评审小组评审时质疑提出的问题，且该问题将可能给采购人造成重大影响的；</w:t>
      </w:r>
    </w:p>
    <w:p>
      <w:pPr>
        <w:pStyle w:val="8"/>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（3）报价文件的报价明显过低，可能低于其成本，而投标响应供应商又不能作出合理说明的；</w:t>
      </w:r>
    </w:p>
    <w:p>
      <w:pPr>
        <w:pStyle w:val="8"/>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（4）报价文件的</w:t>
      </w:r>
      <w:r>
        <w:rPr>
          <w:rFonts w:hint="eastAsia" w:ascii="仿宋" w:hAnsi="仿宋" w:eastAsia="仿宋" w:cs="仿宋"/>
          <w:sz w:val="24"/>
          <w:szCs w:val="24"/>
          <w:highlight w:val="none"/>
          <w:lang w:eastAsia="zh-CN"/>
        </w:rPr>
        <w:t>投标报</w:t>
      </w:r>
      <w:r>
        <w:rPr>
          <w:rFonts w:hint="eastAsia" w:ascii="仿宋" w:hAnsi="仿宋" w:eastAsia="仿宋" w:cs="仿宋"/>
          <w:sz w:val="24"/>
          <w:szCs w:val="24"/>
          <w:highlight w:val="none"/>
        </w:rPr>
        <w:t>价超出采购预算且采购人不能接受的；</w:t>
      </w:r>
    </w:p>
    <w:p>
      <w:pPr>
        <w:pStyle w:val="8"/>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（5）报价文件附有采购人不能接受的条件的；</w:t>
      </w:r>
    </w:p>
    <w:p>
      <w:pPr>
        <w:pStyle w:val="8"/>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（6）评审小组认为本次报价不响应</w:t>
      </w:r>
      <w:r>
        <w:rPr>
          <w:rFonts w:hint="default" w:ascii="仿宋" w:hAnsi="仿宋" w:eastAsia="仿宋" w:cs="仿宋"/>
          <w:sz w:val="24"/>
          <w:szCs w:val="24"/>
          <w:highlight w:val="none"/>
        </w:rPr>
        <w:t>比选</w:t>
      </w:r>
      <w:r>
        <w:rPr>
          <w:rFonts w:hint="eastAsia" w:ascii="仿宋" w:hAnsi="仿宋" w:eastAsia="仿宋" w:cs="仿宋"/>
          <w:sz w:val="24"/>
          <w:szCs w:val="24"/>
          <w:highlight w:val="none"/>
        </w:rPr>
        <w:t>文件实质性要求的；</w:t>
      </w:r>
    </w:p>
    <w:p>
      <w:pPr>
        <w:pStyle w:val="8"/>
        <w:spacing w:line="360" w:lineRule="auto"/>
        <w:rPr>
          <w:rFonts w:hint="eastAsia" w:ascii="仿宋" w:hAnsi="仿宋" w:eastAsia="仿宋" w:cs="仿宋"/>
          <w:b/>
          <w:bCs/>
          <w:sz w:val="24"/>
          <w:szCs w:val="24"/>
          <w:highlight w:val="none"/>
        </w:rPr>
      </w:pPr>
      <w:r>
        <w:rPr>
          <w:rFonts w:hint="eastAsia" w:ascii="仿宋" w:hAnsi="仿宋" w:eastAsia="仿宋" w:cs="仿宋"/>
          <w:sz w:val="24"/>
          <w:szCs w:val="24"/>
          <w:highlight w:val="none"/>
        </w:rPr>
        <w:t xml:space="preserve">   （7）其它评审小组认为应作为无效报价的。</w:t>
      </w:r>
    </w:p>
    <w:p>
      <w:pPr>
        <w:pStyle w:val="8"/>
        <w:adjustRightInd w:val="0"/>
        <w:snapToGrid w:val="0"/>
        <w:spacing w:line="360" w:lineRule="auto"/>
        <w:ind w:firstLine="48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8、有以下情形的，将视为投标人互相串通投标，不得报名或投标无效：</w:t>
      </w:r>
    </w:p>
    <w:p>
      <w:pPr>
        <w:pStyle w:val="8"/>
        <w:adjustRightInd w:val="0"/>
        <w:snapToGrid w:val="0"/>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（1）不同投标人委托同一单位或个人办理投标事宜；</w:t>
      </w:r>
    </w:p>
    <w:p>
      <w:pPr>
        <w:pStyle w:val="8"/>
        <w:adjustRightInd w:val="0"/>
        <w:snapToGrid w:val="0"/>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（2）不同投标人的投标文件由同一单位或个人编制；</w:t>
      </w:r>
    </w:p>
    <w:p>
      <w:pPr>
        <w:pStyle w:val="8"/>
        <w:adjustRightInd w:val="0"/>
        <w:snapToGrid w:val="0"/>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（3）不同投标人的投标文件异常一致或者投标报价呈规律性差异；</w:t>
      </w:r>
    </w:p>
    <w:p>
      <w:pPr>
        <w:pStyle w:val="8"/>
        <w:adjustRightInd w:val="0"/>
        <w:snapToGrid w:val="0"/>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（4）不同投标人的投标文件相互混装；</w:t>
      </w:r>
    </w:p>
    <w:p>
      <w:pPr>
        <w:pStyle w:val="8"/>
        <w:adjustRightInd w:val="0"/>
        <w:snapToGrid w:val="0"/>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（5）法定代表人为同一个人的两个及两个以上法人，母公司、全资子公司及其控股公司或有共同股东组成或主要管理人员中有共同人员的；</w:t>
      </w:r>
    </w:p>
    <w:p>
      <w:pPr>
        <w:pStyle w:val="8"/>
        <w:adjustRightInd w:val="0"/>
        <w:snapToGrid w:val="0"/>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（6）不同投标人的投标文件载明的项目管理成员或者联系人为同一人。</w:t>
      </w:r>
    </w:p>
    <w:p>
      <w:pPr>
        <w:pStyle w:val="8"/>
        <w:adjustRightInd w:val="0"/>
        <w:snapToGrid w:val="0"/>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 xml:space="preserve">    9、投标人有下列弄虚作假的行为的，不得报名或投标无效：</w:t>
      </w:r>
    </w:p>
    <w:p>
      <w:pPr>
        <w:pStyle w:val="8"/>
        <w:adjustRightInd w:val="0"/>
        <w:snapToGrid w:val="0"/>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（1）使用伪造、变造的许可证件；</w:t>
      </w:r>
    </w:p>
    <w:p>
      <w:pPr>
        <w:pStyle w:val="8"/>
        <w:adjustRightInd w:val="0"/>
        <w:snapToGrid w:val="0"/>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（2）提供虚假的财务状况或者业绩；</w:t>
      </w:r>
    </w:p>
    <w:p>
      <w:pPr>
        <w:pStyle w:val="8"/>
        <w:adjustRightInd w:val="0"/>
        <w:snapToGrid w:val="0"/>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（3）提供虚假的项目负责人或者主要技术人员简历、劳动关系证明；</w:t>
      </w:r>
    </w:p>
    <w:p>
      <w:pPr>
        <w:pStyle w:val="8"/>
        <w:adjustRightInd w:val="0"/>
        <w:snapToGrid w:val="0"/>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（4）提供虚假的信用状况；</w:t>
      </w:r>
    </w:p>
    <w:p>
      <w:pPr>
        <w:pStyle w:val="8"/>
        <w:adjustRightInd w:val="0"/>
        <w:snapToGrid w:val="0"/>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（5）其他弄虚作假的行为。</w:t>
      </w:r>
    </w:p>
    <w:p>
      <w:pPr>
        <w:pStyle w:val="8"/>
        <w:adjustRightInd w:val="0"/>
        <w:snapToGrid w:val="0"/>
        <w:spacing w:line="360" w:lineRule="auto"/>
        <w:ind w:firstLine="480"/>
        <w:rPr>
          <w:rFonts w:hint="eastAsia" w:ascii="仿宋" w:hAnsi="仿宋" w:eastAsia="仿宋" w:cs="仿宋"/>
          <w:b/>
          <w:sz w:val="24"/>
          <w:szCs w:val="24"/>
          <w:highlight w:val="none"/>
        </w:rPr>
      </w:pPr>
      <w:r>
        <w:rPr>
          <w:rFonts w:hint="eastAsia" w:ascii="仿宋" w:hAnsi="仿宋" w:eastAsia="仿宋" w:cs="仿宋"/>
          <w:b/>
          <w:sz w:val="24"/>
          <w:szCs w:val="24"/>
          <w:highlight w:val="none"/>
        </w:rPr>
        <w:t>（6）投标文件或报价文件中的签名代签或冒签的；</w:t>
      </w:r>
    </w:p>
    <w:p>
      <w:pPr>
        <w:pStyle w:val="8"/>
        <w:adjustRightInd w:val="0"/>
        <w:snapToGrid w:val="0"/>
        <w:spacing w:line="360" w:lineRule="auto"/>
        <w:ind w:firstLine="480"/>
        <w:rPr>
          <w:rFonts w:hint="eastAsia" w:ascii="仿宋" w:hAnsi="仿宋" w:eastAsia="仿宋" w:cs="仿宋"/>
          <w:b/>
          <w:sz w:val="24"/>
          <w:szCs w:val="24"/>
          <w:highlight w:val="none"/>
        </w:rPr>
      </w:pPr>
      <w:r>
        <w:rPr>
          <w:rFonts w:hint="eastAsia" w:ascii="仿宋" w:hAnsi="仿宋" w:eastAsia="仿宋" w:cs="仿宋"/>
          <w:b/>
          <w:sz w:val="24"/>
          <w:szCs w:val="24"/>
          <w:highlight w:val="none"/>
        </w:rPr>
        <w:t>（7）被授权人委托他人投标，无委托书的。</w:t>
      </w:r>
    </w:p>
    <w:p>
      <w:pPr>
        <w:pStyle w:val="8"/>
        <w:adjustRightInd w:val="0"/>
        <w:snapToGrid w:val="0"/>
        <w:spacing w:line="360" w:lineRule="auto"/>
        <w:ind w:firstLine="480"/>
        <w:rPr>
          <w:rFonts w:hint="eastAsia" w:ascii="仿宋" w:hAnsi="仿宋" w:eastAsia="仿宋" w:cs="仿宋"/>
          <w:b/>
          <w:sz w:val="24"/>
          <w:szCs w:val="24"/>
          <w:highlight w:val="none"/>
        </w:rPr>
      </w:pPr>
      <w:r>
        <w:rPr>
          <w:rFonts w:hint="eastAsia" w:ascii="仿宋" w:hAnsi="仿宋" w:eastAsia="仿宋" w:cs="仿宋"/>
          <w:b/>
          <w:sz w:val="24"/>
          <w:szCs w:val="24"/>
          <w:highlight w:val="none"/>
        </w:rPr>
        <w:t>1</w:t>
      </w:r>
      <w:r>
        <w:rPr>
          <w:rFonts w:hint="eastAsia" w:ascii="仿宋" w:hAnsi="仿宋" w:eastAsia="仿宋" w:cs="仿宋"/>
          <w:b/>
          <w:sz w:val="24"/>
          <w:szCs w:val="24"/>
          <w:highlight w:val="none"/>
          <w:lang w:val="en-US" w:eastAsia="zh-CN"/>
        </w:rPr>
        <w:t>0</w:t>
      </w:r>
      <w:r>
        <w:rPr>
          <w:rFonts w:hint="eastAsia" w:ascii="仿宋" w:hAnsi="仿宋" w:eastAsia="仿宋" w:cs="仿宋"/>
          <w:b/>
          <w:sz w:val="24"/>
          <w:szCs w:val="24"/>
          <w:highlight w:val="none"/>
        </w:rPr>
        <w:t>、投标文件自投标文件接收截止时点起，三个月内有效。</w:t>
      </w:r>
    </w:p>
    <w:p>
      <w:pPr>
        <w:pStyle w:val="8"/>
        <w:adjustRightInd w:val="0"/>
        <w:snapToGrid w:val="0"/>
        <w:spacing w:line="360" w:lineRule="auto"/>
        <w:ind w:firstLine="480"/>
        <w:rPr>
          <w:rFonts w:hint="eastAsia" w:ascii="仿宋" w:hAnsi="仿宋" w:eastAsia="仿宋" w:cs="仿宋"/>
          <w:b/>
          <w:sz w:val="24"/>
          <w:szCs w:val="24"/>
          <w:highlight w:val="none"/>
        </w:rPr>
      </w:pPr>
      <w:r>
        <w:rPr>
          <w:rFonts w:hint="eastAsia" w:ascii="仿宋" w:hAnsi="仿宋" w:eastAsia="仿宋" w:cs="仿宋"/>
          <w:b/>
          <w:sz w:val="24"/>
          <w:szCs w:val="24"/>
          <w:highlight w:val="none"/>
        </w:rPr>
        <w:t>1</w:t>
      </w:r>
      <w:r>
        <w:rPr>
          <w:rFonts w:hint="eastAsia" w:ascii="仿宋" w:hAnsi="仿宋" w:eastAsia="仿宋" w:cs="仿宋"/>
          <w:b/>
          <w:sz w:val="24"/>
          <w:szCs w:val="24"/>
          <w:highlight w:val="none"/>
          <w:lang w:val="en-US" w:eastAsia="zh-CN"/>
        </w:rPr>
        <w:t>1</w:t>
      </w:r>
      <w:r>
        <w:rPr>
          <w:rFonts w:hint="eastAsia" w:ascii="仿宋" w:hAnsi="仿宋" w:eastAsia="仿宋" w:cs="仿宋"/>
          <w:b/>
          <w:sz w:val="24"/>
          <w:szCs w:val="24"/>
          <w:highlight w:val="none"/>
        </w:rPr>
        <w:t>、以下情形，拒收投标文件：</w:t>
      </w:r>
    </w:p>
    <w:p>
      <w:pPr>
        <w:pStyle w:val="8"/>
        <w:adjustRightInd w:val="0"/>
        <w:snapToGrid w:val="0"/>
        <w:spacing w:line="360" w:lineRule="auto"/>
        <w:ind w:firstLine="480"/>
        <w:rPr>
          <w:rFonts w:hint="eastAsia" w:ascii="仿宋" w:hAnsi="仿宋" w:eastAsia="仿宋" w:cs="仿宋"/>
          <w:bCs/>
          <w:sz w:val="24"/>
          <w:szCs w:val="24"/>
          <w:highlight w:val="none"/>
        </w:rPr>
      </w:pPr>
      <w:r>
        <w:rPr>
          <w:rFonts w:hint="eastAsia" w:ascii="仿宋" w:hAnsi="仿宋" w:eastAsia="仿宋" w:cs="仿宋"/>
          <w:bCs/>
          <w:sz w:val="24"/>
          <w:szCs w:val="24"/>
          <w:highlight w:val="none"/>
        </w:rPr>
        <w:t>（1）逾期送达；</w:t>
      </w:r>
    </w:p>
    <w:p>
      <w:pPr>
        <w:pStyle w:val="8"/>
        <w:adjustRightInd w:val="0"/>
        <w:snapToGrid w:val="0"/>
        <w:spacing w:line="360" w:lineRule="auto"/>
        <w:ind w:firstLine="480"/>
        <w:rPr>
          <w:rFonts w:hint="eastAsia" w:ascii="仿宋" w:hAnsi="仿宋" w:eastAsia="仿宋" w:cs="仿宋"/>
          <w:bCs/>
          <w:sz w:val="24"/>
          <w:szCs w:val="24"/>
          <w:highlight w:val="none"/>
        </w:rPr>
      </w:pPr>
      <w:r>
        <w:rPr>
          <w:rFonts w:hint="eastAsia" w:ascii="仿宋" w:hAnsi="仿宋" w:eastAsia="仿宋" w:cs="仿宋"/>
          <w:bCs/>
          <w:sz w:val="24"/>
          <w:szCs w:val="24"/>
          <w:highlight w:val="none"/>
        </w:rPr>
        <w:t>（2）未按</w:t>
      </w:r>
      <w:r>
        <w:rPr>
          <w:rFonts w:hint="default" w:ascii="仿宋" w:hAnsi="仿宋" w:eastAsia="仿宋" w:cs="仿宋"/>
          <w:bCs/>
          <w:sz w:val="24"/>
          <w:szCs w:val="24"/>
          <w:highlight w:val="none"/>
        </w:rPr>
        <w:t>比选</w:t>
      </w:r>
      <w:r>
        <w:rPr>
          <w:rFonts w:hint="eastAsia" w:ascii="仿宋" w:hAnsi="仿宋" w:eastAsia="仿宋" w:cs="仿宋"/>
          <w:bCs/>
          <w:sz w:val="24"/>
          <w:szCs w:val="24"/>
          <w:highlight w:val="none"/>
        </w:rPr>
        <w:t>文件要求密封（含密封连续开裂超过5cm的）。</w:t>
      </w:r>
    </w:p>
    <w:p>
      <w:pPr>
        <w:pStyle w:val="8"/>
        <w:adjustRightInd w:val="0"/>
        <w:snapToGrid w:val="0"/>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 xml:space="preserve">    1</w:t>
      </w:r>
      <w:r>
        <w:rPr>
          <w:rFonts w:hint="eastAsia" w:ascii="仿宋" w:hAnsi="仿宋" w:eastAsia="仿宋" w:cs="仿宋"/>
          <w:b/>
          <w:sz w:val="24"/>
          <w:szCs w:val="24"/>
          <w:highlight w:val="none"/>
          <w:lang w:val="en-US" w:eastAsia="zh-CN"/>
        </w:rPr>
        <w:t>2</w:t>
      </w:r>
      <w:r>
        <w:rPr>
          <w:rFonts w:hint="eastAsia" w:ascii="仿宋" w:hAnsi="仿宋" w:eastAsia="仿宋" w:cs="仿宋"/>
          <w:b/>
          <w:sz w:val="24"/>
          <w:szCs w:val="24"/>
          <w:highlight w:val="none"/>
        </w:rPr>
        <w:t>、有下列情形，评审小组将否决其投标：</w:t>
      </w:r>
    </w:p>
    <w:p>
      <w:pPr>
        <w:pStyle w:val="8"/>
        <w:adjustRightInd w:val="0"/>
        <w:snapToGrid w:val="0"/>
        <w:spacing w:line="360" w:lineRule="auto"/>
        <w:ind w:firstLine="481"/>
        <w:rPr>
          <w:rFonts w:hint="eastAsia" w:ascii="仿宋" w:hAnsi="仿宋" w:eastAsia="仿宋" w:cs="仿宋"/>
          <w:bCs/>
          <w:sz w:val="24"/>
          <w:szCs w:val="24"/>
          <w:highlight w:val="none"/>
        </w:rPr>
      </w:pPr>
      <w:r>
        <w:rPr>
          <w:rFonts w:hint="eastAsia" w:ascii="仿宋" w:hAnsi="仿宋" w:eastAsia="仿宋" w:cs="仿宋"/>
          <w:bCs/>
          <w:sz w:val="24"/>
          <w:szCs w:val="24"/>
          <w:highlight w:val="none"/>
        </w:rPr>
        <w:t>（1）投标文件未经投标单位盖章和法人或</w:t>
      </w:r>
      <w:r>
        <w:rPr>
          <w:rFonts w:hint="eastAsia" w:ascii="仿宋" w:hAnsi="仿宋" w:eastAsia="仿宋" w:cs="仿宋"/>
          <w:bCs/>
          <w:sz w:val="24"/>
          <w:szCs w:val="24"/>
          <w:highlight w:val="none"/>
          <w:lang w:eastAsia="zh-CN"/>
        </w:rPr>
        <w:t>法定代表人（单位负责人）或被授权人签字</w:t>
      </w:r>
      <w:r>
        <w:rPr>
          <w:rFonts w:hint="eastAsia" w:ascii="仿宋" w:hAnsi="仿宋" w:eastAsia="仿宋" w:cs="仿宋"/>
          <w:bCs/>
          <w:sz w:val="24"/>
          <w:szCs w:val="24"/>
          <w:highlight w:val="none"/>
        </w:rPr>
        <w:t>；</w:t>
      </w:r>
    </w:p>
    <w:p>
      <w:pPr>
        <w:pStyle w:val="8"/>
        <w:adjustRightInd w:val="0"/>
        <w:snapToGrid w:val="0"/>
        <w:spacing w:line="360" w:lineRule="auto"/>
        <w:ind w:firstLine="481"/>
        <w:rPr>
          <w:rFonts w:hint="eastAsia" w:ascii="仿宋" w:hAnsi="仿宋" w:eastAsia="仿宋" w:cs="仿宋"/>
          <w:bCs/>
          <w:sz w:val="24"/>
          <w:szCs w:val="24"/>
          <w:highlight w:val="none"/>
        </w:rPr>
      </w:pPr>
      <w:r>
        <w:rPr>
          <w:rFonts w:hint="eastAsia" w:ascii="仿宋" w:hAnsi="仿宋" w:eastAsia="仿宋" w:cs="仿宋"/>
          <w:bCs/>
          <w:sz w:val="24"/>
          <w:szCs w:val="24"/>
          <w:highlight w:val="none"/>
        </w:rPr>
        <w:t>（2）投标联合体没有提交共同投标协议；</w:t>
      </w:r>
    </w:p>
    <w:p>
      <w:pPr>
        <w:pStyle w:val="8"/>
        <w:adjustRightInd w:val="0"/>
        <w:snapToGrid w:val="0"/>
        <w:spacing w:line="360" w:lineRule="auto"/>
        <w:ind w:firstLine="481"/>
        <w:rPr>
          <w:rFonts w:hint="eastAsia" w:ascii="仿宋" w:hAnsi="仿宋" w:eastAsia="仿宋" w:cs="仿宋"/>
          <w:bCs/>
          <w:sz w:val="24"/>
          <w:szCs w:val="24"/>
          <w:highlight w:val="none"/>
        </w:rPr>
      </w:pPr>
      <w:r>
        <w:rPr>
          <w:rFonts w:hint="eastAsia" w:ascii="仿宋" w:hAnsi="仿宋" w:eastAsia="仿宋" w:cs="仿宋"/>
          <w:bCs/>
          <w:sz w:val="24"/>
          <w:szCs w:val="24"/>
          <w:highlight w:val="none"/>
        </w:rPr>
        <w:t>（3）同一投标人提交两个以上不同的投标文件或者投标报价，</w:t>
      </w:r>
      <w:r>
        <w:rPr>
          <w:rFonts w:hint="default" w:ascii="仿宋" w:hAnsi="仿宋" w:eastAsia="仿宋" w:cs="仿宋"/>
          <w:bCs/>
          <w:sz w:val="24"/>
          <w:szCs w:val="24"/>
          <w:highlight w:val="none"/>
        </w:rPr>
        <w:t>比选</w:t>
      </w:r>
      <w:r>
        <w:rPr>
          <w:rFonts w:hint="eastAsia" w:ascii="仿宋" w:hAnsi="仿宋" w:eastAsia="仿宋" w:cs="仿宋"/>
          <w:bCs/>
          <w:sz w:val="24"/>
          <w:szCs w:val="24"/>
          <w:highlight w:val="none"/>
        </w:rPr>
        <w:t>文件要求提交备选投标的除外；</w:t>
      </w:r>
    </w:p>
    <w:p>
      <w:pPr>
        <w:pStyle w:val="8"/>
        <w:adjustRightInd w:val="0"/>
        <w:snapToGrid w:val="0"/>
        <w:spacing w:line="360" w:lineRule="auto"/>
        <w:ind w:firstLine="481"/>
        <w:rPr>
          <w:rFonts w:hint="eastAsia" w:ascii="仿宋" w:hAnsi="仿宋" w:eastAsia="仿宋" w:cs="仿宋"/>
          <w:bCs/>
          <w:sz w:val="24"/>
          <w:szCs w:val="24"/>
          <w:highlight w:val="none"/>
        </w:rPr>
      </w:pPr>
      <w:r>
        <w:rPr>
          <w:rFonts w:hint="eastAsia" w:ascii="仿宋" w:hAnsi="仿宋" w:eastAsia="仿宋" w:cs="仿宋"/>
          <w:bCs/>
          <w:sz w:val="24"/>
          <w:szCs w:val="24"/>
          <w:highlight w:val="none"/>
        </w:rPr>
        <w:t>（4）投标报价低于成本或者高于</w:t>
      </w:r>
      <w:r>
        <w:rPr>
          <w:rFonts w:hint="default" w:ascii="仿宋" w:hAnsi="仿宋" w:eastAsia="仿宋" w:cs="仿宋"/>
          <w:bCs/>
          <w:sz w:val="24"/>
          <w:szCs w:val="24"/>
          <w:highlight w:val="none"/>
        </w:rPr>
        <w:t>比选</w:t>
      </w:r>
      <w:r>
        <w:rPr>
          <w:rFonts w:hint="eastAsia" w:ascii="仿宋" w:hAnsi="仿宋" w:eastAsia="仿宋" w:cs="仿宋"/>
          <w:bCs/>
          <w:sz w:val="24"/>
          <w:szCs w:val="24"/>
          <w:highlight w:val="none"/>
        </w:rPr>
        <w:t>最高投标限价的；</w:t>
      </w:r>
    </w:p>
    <w:p>
      <w:pPr>
        <w:pStyle w:val="8"/>
        <w:adjustRightInd w:val="0"/>
        <w:snapToGrid w:val="0"/>
        <w:spacing w:line="360" w:lineRule="auto"/>
        <w:ind w:firstLine="481"/>
        <w:rPr>
          <w:rFonts w:hint="eastAsia" w:ascii="仿宋" w:hAnsi="仿宋" w:eastAsia="仿宋" w:cs="仿宋"/>
          <w:bCs/>
          <w:sz w:val="24"/>
          <w:szCs w:val="24"/>
          <w:highlight w:val="none"/>
        </w:rPr>
      </w:pPr>
      <w:r>
        <w:rPr>
          <w:rFonts w:hint="eastAsia" w:ascii="仿宋" w:hAnsi="仿宋" w:eastAsia="仿宋" w:cs="仿宋"/>
          <w:bCs/>
          <w:sz w:val="24"/>
          <w:szCs w:val="24"/>
          <w:highlight w:val="none"/>
        </w:rPr>
        <w:t>（5）投标文件没有对</w:t>
      </w:r>
      <w:r>
        <w:rPr>
          <w:rFonts w:hint="default" w:ascii="仿宋" w:hAnsi="仿宋" w:eastAsia="仿宋" w:cs="仿宋"/>
          <w:bCs/>
          <w:sz w:val="24"/>
          <w:szCs w:val="24"/>
          <w:highlight w:val="none"/>
        </w:rPr>
        <w:t>比选</w:t>
      </w:r>
      <w:r>
        <w:rPr>
          <w:rFonts w:hint="eastAsia" w:ascii="仿宋" w:hAnsi="仿宋" w:eastAsia="仿宋" w:cs="仿宋"/>
          <w:bCs/>
          <w:sz w:val="24"/>
          <w:szCs w:val="24"/>
          <w:highlight w:val="none"/>
        </w:rPr>
        <w:t>文件的实质性要求和条件作出响应的，</w:t>
      </w:r>
      <w:r>
        <w:rPr>
          <w:rFonts w:hint="eastAsia" w:ascii="仿宋" w:hAnsi="仿宋" w:eastAsia="仿宋" w:cs="仿宋"/>
          <w:sz w:val="24"/>
          <w:szCs w:val="24"/>
          <w:highlight w:val="none"/>
        </w:rPr>
        <w:t>评审小组认为明显不符合评审要求的技术规格、技术标准、采购数量；</w:t>
      </w:r>
    </w:p>
    <w:p>
      <w:pPr>
        <w:pStyle w:val="8"/>
        <w:adjustRightInd w:val="0"/>
        <w:snapToGrid w:val="0"/>
        <w:spacing w:line="360" w:lineRule="auto"/>
        <w:ind w:firstLine="481"/>
        <w:rPr>
          <w:rFonts w:hint="eastAsia" w:ascii="仿宋" w:hAnsi="仿宋" w:eastAsia="仿宋" w:cs="仿宋"/>
          <w:bCs/>
          <w:sz w:val="24"/>
          <w:szCs w:val="24"/>
          <w:highlight w:val="none"/>
        </w:rPr>
      </w:pPr>
      <w:r>
        <w:rPr>
          <w:rFonts w:hint="eastAsia" w:ascii="仿宋" w:hAnsi="仿宋" w:eastAsia="仿宋" w:cs="仿宋"/>
          <w:bCs/>
          <w:sz w:val="24"/>
          <w:szCs w:val="24"/>
          <w:highlight w:val="none"/>
        </w:rPr>
        <w:t>（6）投标人有串通投标、弄虚作假等违法行为的；</w:t>
      </w:r>
    </w:p>
    <w:p>
      <w:pPr>
        <w:spacing w:line="360" w:lineRule="auto"/>
        <w:rPr>
          <w:rFonts w:hint="eastAsia" w:ascii="仿宋" w:hAnsi="仿宋" w:eastAsia="仿宋" w:cs="仿宋"/>
          <w:bCs/>
          <w:sz w:val="24"/>
          <w:highlight w:val="none"/>
        </w:rPr>
      </w:pPr>
      <w:r>
        <w:rPr>
          <w:rFonts w:hint="eastAsia" w:ascii="仿宋" w:hAnsi="仿宋" w:eastAsia="仿宋" w:cs="仿宋"/>
          <w:b/>
          <w:bCs/>
          <w:sz w:val="24"/>
          <w:highlight w:val="none"/>
        </w:rPr>
        <w:t xml:space="preserve">    </w:t>
      </w:r>
      <w:r>
        <w:rPr>
          <w:rFonts w:hint="eastAsia" w:ascii="仿宋" w:hAnsi="仿宋" w:eastAsia="仿宋" w:cs="仿宋"/>
          <w:bCs/>
          <w:sz w:val="24"/>
          <w:highlight w:val="none"/>
        </w:rPr>
        <w:t>（</w:t>
      </w:r>
      <w:r>
        <w:rPr>
          <w:rFonts w:hint="eastAsia" w:ascii="仿宋" w:hAnsi="仿宋" w:eastAsia="仿宋" w:cs="仿宋"/>
          <w:bCs/>
          <w:sz w:val="24"/>
          <w:highlight w:val="none"/>
          <w:lang w:val="en-US" w:eastAsia="zh-CN"/>
        </w:rPr>
        <w:t>7</w:t>
      </w:r>
      <w:r>
        <w:rPr>
          <w:rFonts w:hint="eastAsia" w:ascii="仿宋" w:hAnsi="仿宋" w:eastAsia="仿宋" w:cs="仿宋"/>
          <w:bCs/>
          <w:sz w:val="24"/>
          <w:highlight w:val="none"/>
        </w:rPr>
        <w:t>）开标现场存在争议的。</w:t>
      </w:r>
    </w:p>
    <w:p>
      <w:pPr>
        <w:pStyle w:val="8"/>
        <w:adjustRightInd w:val="0"/>
        <w:snapToGrid w:val="0"/>
        <w:spacing w:line="360" w:lineRule="auto"/>
        <w:rPr>
          <w:rFonts w:hint="eastAsia" w:ascii="仿宋" w:hAnsi="仿宋" w:eastAsia="仿宋" w:cs="仿宋"/>
          <w:color w:val="FF0000"/>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b/>
          <w:bCs/>
          <w:sz w:val="24"/>
          <w:szCs w:val="24"/>
          <w:highlight w:val="none"/>
        </w:rPr>
        <w:t xml:space="preserve"> 三、</w:t>
      </w:r>
      <w:r>
        <w:rPr>
          <w:rFonts w:hint="eastAsia" w:ascii="仿宋" w:hAnsi="仿宋" w:eastAsia="仿宋" w:cs="仿宋"/>
          <w:b/>
          <w:bCs/>
          <w:color w:val="auto"/>
          <w:sz w:val="24"/>
          <w:szCs w:val="24"/>
          <w:highlight w:val="none"/>
        </w:rPr>
        <w:t>投标文件的编制和数量</w:t>
      </w:r>
      <w:r>
        <w:rPr>
          <w:rFonts w:hint="eastAsia" w:ascii="仿宋" w:hAnsi="仿宋" w:eastAsia="仿宋" w:cs="仿宋"/>
          <w:b/>
          <w:bCs/>
          <w:color w:val="auto"/>
          <w:sz w:val="24"/>
          <w:highlight w:val="none"/>
        </w:rPr>
        <w:t>（</w:t>
      </w:r>
      <w:r>
        <w:rPr>
          <w:rFonts w:hint="eastAsia" w:ascii="仿宋" w:hAnsi="仿宋" w:eastAsia="仿宋" w:cs="仿宋"/>
          <w:b/>
          <w:bCs/>
          <w:color w:val="auto"/>
          <w:sz w:val="24"/>
          <w:szCs w:val="24"/>
          <w:highlight w:val="none"/>
        </w:rPr>
        <w:t>投标文件</w:t>
      </w:r>
      <w:r>
        <w:rPr>
          <w:rFonts w:hint="eastAsia" w:ascii="仿宋" w:hAnsi="仿宋" w:eastAsia="仿宋" w:cs="仿宋"/>
          <w:b/>
          <w:bCs/>
          <w:color w:val="auto"/>
          <w:sz w:val="24"/>
          <w:highlight w:val="none"/>
        </w:rPr>
        <w:t>由</w:t>
      </w:r>
      <w:r>
        <w:rPr>
          <w:rFonts w:hint="eastAsia" w:ascii="仿宋" w:hAnsi="仿宋" w:eastAsia="仿宋" w:cs="仿宋"/>
          <w:b/>
          <w:bCs/>
          <w:color w:val="auto"/>
          <w:sz w:val="24"/>
          <w:highlight w:val="none"/>
          <w:lang w:val="en-US" w:eastAsia="zh-Hans"/>
        </w:rPr>
        <w:t>正</w:t>
      </w:r>
      <w:r>
        <w:rPr>
          <w:rFonts w:hint="default" w:ascii="仿宋" w:hAnsi="仿宋" w:eastAsia="仿宋" w:cs="仿宋"/>
          <w:b/>
          <w:bCs/>
          <w:color w:val="auto"/>
          <w:sz w:val="24"/>
          <w:highlight w:val="none"/>
          <w:lang w:eastAsia="zh-Hans"/>
        </w:rPr>
        <w:t>/</w:t>
      </w:r>
      <w:r>
        <w:rPr>
          <w:rFonts w:hint="eastAsia" w:ascii="仿宋" w:hAnsi="仿宋" w:eastAsia="仿宋" w:cs="仿宋"/>
          <w:b/>
          <w:bCs/>
          <w:color w:val="auto"/>
          <w:sz w:val="24"/>
          <w:highlight w:val="none"/>
          <w:lang w:val="en-US" w:eastAsia="zh-Hans"/>
        </w:rPr>
        <w:t>副本</w:t>
      </w:r>
      <w:r>
        <w:rPr>
          <w:rFonts w:hint="default" w:ascii="仿宋" w:hAnsi="仿宋" w:eastAsia="仿宋" w:cs="仿宋"/>
          <w:b/>
          <w:bCs/>
          <w:color w:val="auto"/>
          <w:sz w:val="24"/>
          <w:highlight w:val="none"/>
          <w:lang w:eastAsia="zh-Hans"/>
        </w:rPr>
        <w:t>，一正四副</w:t>
      </w:r>
      <w:r>
        <w:rPr>
          <w:rFonts w:hint="eastAsia" w:ascii="仿宋" w:hAnsi="仿宋" w:eastAsia="仿宋" w:cs="仿宋"/>
          <w:b/>
          <w:bCs/>
          <w:color w:val="auto"/>
          <w:sz w:val="24"/>
          <w:highlight w:val="none"/>
        </w:rPr>
        <w:t>）</w:t>
      </w:r>
      <w:r>
        <w:rPr>
          <w:rFonts w:hint="eastAsia" w:ascii="仿宋" w:hAnsi="仿宋" w:eastAsia="仿宋" w:cs="仿宋"/>
          <w:b/>
          <w:color w:val="auto"/>
          <w:kern w:val="0"/>
          <w:sz w:val="24"/>
          <w:szCs w:val="24"/>
          <w:highlight w:val="none"/>
        </w:rPr>
        <w:t>。</w:t>
      </w:r>
    </w:p>
    <w:p>
      <w:pPr>
        <w:pStyle w:val="8"/>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1、投标人提交的投标文件（含资格性文件）以及投标人与我院</w:t>
      </w:r>
      <w:r>
        <w:rPr>
          <w:rFonts w:hint="default" w:ascii="仿宋" w:hAnsi="仿宋" w:eastAsia="仿宋" w:cs="仿宋"/>
          <w:sz w:val="24"/>
          <w:szCs w:val="24"/>
          <w:highlight w:val="none"/>
        </w:rPr>
        <w:t>比选</w:t>
      </w:r>
      <w:r>
        <w:rPr>
          <w:rFonts w:hint="eastAsia" w:ascii="仿宋" w:hAnsi="仿宋" w:eastAsia="仿宋" w:cs="仿宋"/>
          <w:sz w:val="24"/>
          <w:szCs w:val="24"/>
          <w:highlight w:val="none"/>
        </w:rPr>
        <w:t>管理办公室就有关投标的所有来往函电均应使用中文。投标人提交的支持文件或印刷的资料可以用另一种语言，但相应内容应附有中文翻译本，在解释投标文件的修改内容时以中文翻译本为准。对中文翻译有异议的，以权威机构的译本为准。</w:t>
      </w:r>
    </w:p>
    <w:p>
      <w:pPr>
        <w:pStyle w:val="8"/>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2、投标文件的构成应符合法律法规及</w:t>
      </w:r>
      <w:r>
        <w:rPr>
          <w:rFonts w:hint="default" w:ascii="仿宋" w:hAnsi="仿宋" w:eastAsia="仿宋" w:cs="仿宋"/>
          <w:sz w:val="24"/>
          <w:szCs w:val="24"/>
          <w:highlight w:val="none"/>
        </w:rPr>
        <w:t>比选</w:t>
      </w:r>
      <w:r>
        <w:rPr>
          <w:rFonts w:hint="eastAsia" w:ascii="仿宋" w:hAnsi="仿宋" w:eastAsia="仿宋" w:cs="仿宋"/>
          <w:sz w:val="24"/>
          <w:szCs w:val="24"/>
          <w:highlight w:val="none"/>
        </w:rPr>
        <w:t>文件的要求。</w:t>
      </w:r>
    </w:p>
    <w:p>
      <w:pPr>
        <w:pStyle w:val="8"/>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3、投标人对</w:t>
      </w:r>
      <w:r>
        <w:rPr>
          <w:rFonts w:hint="default" w:ascii="仿宋" w:hAnsi="仿宋" w:eastAsia="仿宋" w:cs="仿宋"/>
          <w:sz w:val="24"/>
          <w:szCs w:val="24"/>
          <w:highlight w:val="none"/>
        </w:rPr>
        <w:t>比选</w:t>
      </w:r>
      <w:r>
        <w:rPr>
          <w:rFonts w:hint="eastAsia" w:ascii="仿宋" w:hAnsi="仿宋" w:eastAsia="仿宋" w:cs="仿宋"/>
          <w:sz w:val="24"/>
          <w:szCs w:val="24"/>
          <w:highlight w:val="none"/>
        </w:rPr>
        <w:t>文件中多个包（组）进行投标的，其投标文件的编制应按每个包（组）的要求进行页码编制并分别装订和封装。投标人应当对投标文件进行装订，对未经装订的投标文件可能发生的文件散落或缺损，由此产生的后果由投标人承担。</w:t>
      </w:r>
    </w:p>
    <w:p>
      <w:pPr>
        <w:pStyle w:val="8"/>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4、投标人应完整、真实、准确的填写</w:t>
      </w:r>
      <w:r>
        <w:rPr>
          <w:rFonts w:hint="default" w:ascii="仿宋" w:hAnsi="仿宋" w:eastAsia="仿宋" w:cs="仿宋"/>
          <w:sz w:val="24"/>
          <w:szCs w:val="24"/>
          <w:highlight w:val="none"/>
        </w:rPr>
        <w:t>比选</w:t>
      </w:r>
      <w:r>
        <w:rPr>
          <w:rFonts w:hint="eastAsia" w:ascii="仿宋" w:hAnsi="仿宋" w:eastAsia="仿宋" w:cs="仿宋"/>
          <w:sz w:val="24"/>
          <w:szCs w:val="24"/>
          <w:highlight w:val="none"/>
        </w:rPr>
        <w:t>文件中规定的所有内容。</w:t>
      </w:r>
    </w:p>
    <w:p>
      <w:pPr>
        <w:pStyle w:val="8"/>
        <w:adjustRightInd w:val="0"/>
        <w:snapToGrid w:val="0"/>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5、投标人必须对投标文件所提供的全部资料的真实性承担法律责任，并无条件接受我院</w:t>
      </w:r>
      <w:r>
        <w:rPr>
          <w:rFonts w:hint="default" w:ascii="仿宋" w:hAnsi="仿宋" w:eastAsia="仿宋" w:cs="仿宋"/>
          <w:sz w:val="24"/>
          <w:szCs w:val="24"/>
          <w:highlight w:val="none"/>
        </w:rPr>
        <w:t>比选</w:t>
      </w:r>
      <w:r>
        <w:rPr>
          <w:rFonts w:hint="eastAsia" w:ascii="仿宋" w:hAnsi="仿宋" w:eastAsia="仿宋" w:cs="仿宋"/>
          <w:sz w:val="24"/>
          <w:szCs w:val="24"/>
          <w:highlight w:val="none"/>
        </w:rPr>
        <w:t>管理办公室和监督管理小组等对其中任何资料进行核实的要求。</w:t>
      </w:r>
    </w:p>
    <w:p>
      <w:pPr>
        <w:pStyle w:val="8"/>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6、如果因为投标人投标文件填报的内容不详，或没有提供</w:t>
      </w:r>
      <w:r>
        <w:rPr>
          <w:rFonts w:hint="default" w:ascii="仿宋" w:hAnsi="仿宋" w:eastAsia="仿宋" w:cs="仿宋"/>
          <w:sz w:val="24"/>
          <w:szCs w:val="24"/>
          <w:highlight w:val="none"/>
        </w:rPr>
        <w:t>比选</w:t>
      </w:r>
      <w:r>
        <w:rPr>
          <w:rFonts w:hint="eastAsia" w:ascii="仿宋" w:hAnsi="仿宋" w:eastAsia="仿宋" w:cs="仿宋"/>
          <w:sz w:val="24"/>
          <w:szCs w:val="24"/>
          <w:highlight w:val="none"/>
        </w:rPr>
        <w:t>文件中所要求的全部资料及数据，由此造成的后果，其责任由投标人承担。</w:t>
      </w:r>
    </w:p>
    <w:p>
      <w:pPr>
        <w:pStyle w:val="8"/>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7、投标人所提供的货物和服务均应以人民币报价，若同时以人民币及外币报价的，以人民币报价为准。</w:t>
      </w:r>
    </w:p>
    <w:p>
      <w:pPr>
        <w:pStyle w:val="8"/>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8、投标总价中不得缺漏</w:t>
      </w:r>
      <w:r>
        <w:rPr>
          <w:rFonts w:hint="default" w:ascii="仿宋" w:hAnsi="仿宋" w:eastAsia="仿宋" w:cs="仿宋"/>
          <w:sz w:val="24"/>
          <w:szCs w:val="24"/>
          <w:highlight w:val="none"/>
        </w:rPr>
        <w:t>比选</w:t>
      </w:r>
      <w:r>
        <w:rPr>
          <w:rFonts w:hint="eastAsia" w:ascii="仿宋" w:hAnsi="仿宋" w:eastAsia="仿宋" w:cs="仿宋"/>
          <w:sz w:val="24"/>
          <w:szCs w:val="24"/>
          <w:highlight w:val="none"/>
        </w:rPr>
        <w:t>文件所要求的内容，否则，其投标将可能被视为无效投标。</w:t>
      </w:r>
    </w:p>
    <w:p>
      <w:pPr>
        <w:tabs>
          <w:tab w:val="left" w:pos="2880"/>
        </w:tabs>
        <w:spacing w:line="360" w:lineRule="auto"/>
        <w:ind w:left="40" w:leftChars="19" w:firstLine="480"/>
        <w:jc w:val="left"/>
        <w:rPr>
          <w:rFonts w:hint="eastAsia" w:ascii="仿宋" w:hAnsi="仿宋" w:eastAsia="仿宋" w:cs="仿宋"/>
          <w:b/>
          <w:bCs w:val="0"/>
          <w:color w:val="auto"/>
          <w:sz w:val="24"/>
          <w:highlight w:val="none"/>
        </w:rPr>
      </w:pPr>
      <w:r>
        <w:rPr>
          <w:rFonts w:hint="eastAsia" w:ascii="仿宋" w:hAnsi="仿宋" w:eastAsia="仿宋" w:cs="仿宋"/>
          <w:sz w:val="24"/>
          <w:highlight w:val="none"/>
        </w:rPr>
        <w:t>9、</w:t>
      </w:r>
      <w:r>
        <w:rPr>
          <w:rFonts w:hint="eastAsia" w:ascii="仿宋" w:hAnsi="仿宋" w:eastAsia="仿宋" w:cs="仿宋"/>
          <w:b/>
          <w:color w:val="auto"/>
          <w:sz w:val="24"/>
          <w:highlight w:val="none"/>
        </w:rPr>
        <w:t>投标文件中的</w:t>
      </w:r>
      <w:r>
        <w:rPr>
          <w:rFonts w:hint="eastAsia" w:ascii="仿宋" w:hAnsi="仿宋" w:eastAsia="仿宋" w:cs="仿宋"/>
          <w:b/>
          <w:bCs/>
          <w:color w:val="auto"/>
          <w:sz w:val="24"/>
          <w:highlight w:val="none"/>
        </w:rPr>
        <w:t>投标文件</w:t>
      </w:r>
      <w:r>
        <w:rPr>
          <w:rFonts w:hint="eastAsia" w:ascii="仿宋" w:hAnsi="仿宋" w:eastAsia="仿宋" w:cs="仿宋"/>
          <w:b/>
          <w:bCs/>
          <w:color w:val="auto"/>
          <w:sz w:val="24"/>
          <w:highlight w:val="none"/>
          <w:lang w:val="en-US" w:eastAsia="zh-Hans"/>
        </w:rPr>
        <w:t>分正</w:t>
      </w:r>
      <w:r>
        <w:rPr>
          <w:rFonts w:hint="default" w:ascii="仿宋" w:hAnsi="仿宋" w:eastAsia="仿宋" w:cs="仿宋"/>
          <w:b/>
          <w:bCs/>
          <w:color w:val="auto"/>
          <w:sz w:val="24"/>
          <w:highlight w:val="none"/>
          <w:lang w:eastAsia="zh-Hans"/>
        </w:rPr>
        <w:t>/</w:t>
      </w:r>
      <w:r>
        <w:rPr>
          <w:rFonts w:hint="eastAsia" w:ascii="仿宋" w:hAnsi="仿宋" w:eastAsia="仿宋" w:cs="仿宋"/>
          <w:b/>
          <w:bCs/>
          <w:color w:val="auto"/>
          <w:sz w:val="24"/>
          <w:highlight w:val="none"/>
          <w:lang w:val="en-US" w:eastAsia="zh-Hans"/>
        </w:rPr>
        <w:t>副本</w:t>
      </w:r>
      <w:r>
        <w:rPr>
          <w:rFonts w:hint="default" w:ascii="仿宋" w:hAnsi="仿宋" w:eastAsia="仿宋" w:cs="仿宋"/>
          <w:b/>
          <w:bCs/>
          <w:color w:val="auto"/>
          <w:sz w:val="24"/>
          <w:highlight w:val="none"/>
          <w:lang w:eastAsia="zh-Hans"/>
        </w:rPr>
        <w:t>（</w:t>
      </w:r>
      <w:r>
        <w:rPr>
          <w:rFonts w:hint="default" w:ascii="仿宋" w:hAnsi="仿宋" w:eastAsia="仿宋" w:cs="仿宋"/>
          <w:b/>
          <w:color w:val="auto"/>
          <w:sz w:val="24"/>
          <w:highlight w:val="none"/>
          <w:lang w:eastAsia="zh-CN"/>
        </w:rPr>
        <w:t>一正四副</w:t>
      </w:r>
      <w:r>
        <w:rPr>
          <w:rFonts w:hint="default" w:ascii="仿宋" w:hAnsi="仿宋" w:eastAsia="仿宋" w:cs="仿宋"/>
          <w:b/>
          <w:color w:val="auto"/>
          <w:sz w:val="24"/>
          <w:highlight w:val="none"/>
          <w:lang w:eastAsia="zh-Hans"/>
        </w:rPr>
        <w:t>）</w:t>
      </w:r>
      <w:r>
        <w:rPr>
          <w:rFonts w:hint="eastAsia" w:ascii="仿宋" w:hAnsi="仿宋" w:eastAsia="仿宋" w:cs="仿宋"/>
          <w:b/>
          <w:color w:val="auto"/>
          <w:sz w:val="24"/>
          <w:highlight w:val="none"/>
        </w:rPr>
        <w:t>，其中至少一份为原件正本，原则上要求标记正副本，如有疑问或正副本内容不一致的，一切以正本内容为准！如未标记正副本的，以盖红章投标文件为准！</w:t>
      </w:r>
      <w:r>
        <w:rPr>
          <w:rFonts w:hint="eastAsia" w:ascii="仿宋" w:hAnsi="仿宋" w:eastAsia="仿宋" w:cs="仿宋"/>
          <w:b/>
          <w:bCs w:val="0"/>
          <w:color w:val="auto"/>
          <w:sz w:val="24"/>
          <w:highlight w:val="none"/>
          <w:lang w:val="en-US" w:eastAsia="zh-Hans"/>
        </w:rPr>
        <w:t>正</w:t>
      </w:r>
      <w:r>
        <w:rPr>
          <w:rFonts w:hint="default" w:ascii="仿宋" w:hAnsi="仿宋" w:eastAsia="仿宋" w:cs="仿宋"/>
          <w:b/>
          <w:bCs w:val="0"/>
          <w:color w:val="auto"/>
          <w:sz w:val="24"/>
          <w:highlight w:val="none"/>
          <w:lang w:eastAsia="zh-Hans"/>
        </w:rPr>
        <w:t>/</w:t>
      </w:r>
      <w:r>
        <w:rPr>
          <w:rFonts w:hint="eastAsia" w:ascii="仿宋" w:hAnsi="仿宋" w:eastAsia="仿宋" w:cs="仿宋"/>
          <w:b/>
          <w:bCs w:val="0"/>
          <w:color w:val="auto"/>
          <w:sz w:val="24"/>
          <w:highlight w:val="none"/>
          <w:lang w:val="en-US" w:eastAsia="zh-Hans"/>
        </w:rPr>
        <w:t>副本</w:t>
      </w:r>
      <w:r>
        <w:rPr>
          <w:rFonts w:hint="eastAsia" w:ascii="仿宋" w:hAnsi="仿宋" w:eastAsia="仿宋" w:cs="仿宋"/>
          <w:b/>
          <w:bCs w:val="0"/>
          <w:color w:val="auto"/>
          <w:sz w:val="24"/>
          <w:highlight w:val="none"/>
        </w:rPr>
        <w:t>分别密封在同一个文件袋内，</w:t>
      </w:r>
      <w:r>
        <w:rPr>
          <w:rFonts w:hint="eastAsia" w:ascii="仿宋" w:hAnsi="仿宋" w:eastAsia="仿宋" w:cs="仿宋"/>
          <w:b/>
          <w:bCs w:val="0"/>
          <w:color w:val="auto"/>
          <w:sz w:val="24"/>
          <w:highlight w:val="none"/>
          <w:lang w:val="en-US" w:eastAsia="zh-Hans"/>
        </w:rPr>
        <w:t>唱标文件</w:t>
      </w:r>
      <w:r>
        <w:rPr>
          <w:rFonts w:hint="default" w:ascii="仿宋" w:hAnsi="仿宋" w:eastAsia="仿宋" w:cs="仿宋"/>
          <w:b/>
          <w:bCs w:val="0"/>
          <w:color w:val="auto"/>
          <w:sz w:val="24"/>
          <w:highlight w:val="none"/>
          <w:lang w:eastAsia="zh-Hans"/>
        </w:rPr>
        <w:t>（</w:t>
      </w:r>
      <w:r>
        <w:rPr>
          <w:rFonts w:hint="eastAsia" w:ascii="仿宋" w:hAnsi="仿宋" w:eastAsia="仿宋" w:cs="仿宋"/>
          <w:b/>
          <w:bCs w:val="0"/>
          <w:color w:val="auto"/>
          <w:sz w:val="24"/>
          <w:highlight w:val="none"/>
        </w:rPr>
        <w:t>报价单</w:t>
      </w:r>
      <w:r>
        <w:rPr>
          <w:rFonts w:hint="default" w:ascii="仿宋" w:hAnsi="仿宋" w:eastAsia="仿宋" w:cs="仿宋"/>
          <w:b/>
          <w:bCs w:val="0"/>
          <w:color w:val="auto"/>
          <w:sz w:val="24"/>
          <w:highlight w:val="none"/>
        </w:rPr>
        <w:t>）</w:t>
      </w:r>
      <w:r>
        <w:rPr>
          <w:rFonts w:hint="eastAsia" w:ascii="仿宋" w:hAnsi="仿宋" w:eastAsia="仿宋" w:cs="仿宋"/>
          <w:b/>
          <w:bCs w:val="0"/>
          <w:color w:val="auto"/>
          <w:sz w:val="24"/>
          <w:highlight w:val="none"/>
        </w:rPr>
        <w:t>一份另外单独封装。</w:t>
      </w:r>
    </w:p>
    <w:p>
      <w:pPr>
        <w:pStyle w:val="8"/>
        <w:adjustRightInd w:val="0"/>
        <w:snapToGrid w:val="0"/>
        <w:spacing w:line="360" w:lineRule="auto"/>
        <w:ind w:left="420" w:hanging="420"/>
        <w:rPr>
          <w:rFonts w:hint="eastAsia" w:ascii="仿宋" w:hAnsi="仿宋" w:eastAsia="仿宋" w:cs="仿宋"/>
          <w:b/>
          <w:sz w:val="24"/>
          <w:szCs w:val="24"/>
          <w:highlight w:val="none"/>
        </w:rPr>
      </w:pPr>
      <w:r>
        <w:rPr>
          <w:rFonts w:hint="eastAsia" w:ascii="仿宋" w:hAnsi="仿宋" w:eastAsia="仿宋" w:cs="仿宋"/>
          <w:b/>
          <w:sz w:val="24"/>
          <w:szCs w:val="24"/>
          <w:highlight w:val="none"/>
        </w:rPr>
        <w:t xml:space="preserve">    四、投标文件的递交</w:t>
      </w:r>
    </w:p>
    <w:p>
      <w:pPr>
        <w:pStyle w:val="8"/>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1、投标的信封袋或者文件袋应注明采购项目名称、</w:t>
      </w:r>
      <w:r>
        <w:rPr>
          <w:rFonts w:hint="eastAsia" w:ascii="仿宋" w:hAnsi="仿宋" w:eastAsia="仿宋" w:cs="仿宋"/>
          <w:sz w:val="24"/>
          <w:szCs w:val="24"/>
          <w:highlight w:val="none"/>
          <w:lang w:eastAsia="zh-CN"/>
        </w:rPr>
        <w:t>采购项目</w:t>
      </w:r>
      <w:r>
        <w:rPr>
          <w:rFonts w:hint="eastAsia" w:ascii="仿宋" w:hAnsi="仿宋" w:eastAsia="仿宋" w:cs="仿宋"/>
          <w:sz w:val="24"/>
          <w:szCs w:val="24"/>
          <w:highlight w:val="none"/>
        </w:rPr>
        <w:t>编号、包号及</w:t>
      </w:r>
      <w:r>
        <w:rPr>
          <w:rFonts w:hint="eastAsia" w:ascii="仿宋" w:hAnsi="仿宋" w:eastAsia="仿宋" w:cs="仿宋"/>
          <w:color w:val="000000"/>
          <w:sz w:val="24"/>
          <w:szCs w:val="24"/>
          <w:highlight w:val="none"/>
        </w:rPr>
        <w:t>投</w:t>
      </w:r>
      <w:r>
        <w:rPr>
          <w:rFonts w:hint="eastAsia" w:ascii="仿宋" w:hAnsi="仿宋" w:eastAsia="仿宋" w:cs="仿宋"/>
          <w:color w:val="auto"/>
          <w:sz w:val="24"/>
          <w:szCs w:val="24"/>
          <w:highlight w:val="none"/>
        </w:rPr>
        <w:t>标文件</w:t>
      </w:r>
      <w:r>
        <w:rPr>
          <w:rFonts w:hint="eastAsia" w:ascii="仿宋" w:hAnsi="仿宋" w:eastAsia="仿宋" w:cs="仿宋"/>
          <w:color w:val="auto"/>
          <w:sz w:val="24"/>
          <w:szCs w:val="24"/>
          <w:highlight w:val="none"/>
          <w:lang w:val="en-US" w:eastAsia="zh-Hans"/>
        </w:rPr>
        <w:t>正本</w:t>
      </w:r>
      <w:r>
        <w:rPr>
          <w:rFonts w:hint="default" w:ascii="仿宋" w:hAnsi="仿宋" w:eastAsia="仿宋" w:cs="仿宋"/>
          <w:color w:val="auto"/>
          <w:sz w:val="24"/>
          <w:szCs w:val="24"/>
          <w:highlight w:val="none"/>
          <w:lang w:eastAsia="zh-Hans"/>
        </w:rPr>
        <w:t>/</w:t>
      </w:r>
      <w:r>
        <w:rPr>
          <w:rFonts w:hint="eastAsia" w:ascii="仿宋" w:hAnsi="仿宋" w:eastAsia="仿宋" w:cs="仿宋"/>
          <w:color w:val="auto"/>
          <w:sz w:val="24"/>
          <w:szCs w:val="24"/>
          <w:highlight w:val="none"/>
          <w:lang w:val="en-US" w:eastAsia="zh-Hans"/>
        </w:rPr>
        <w:t>副本</w:t>
      </w:r>
      <w:r>
        <w:rPr>
          <w:rFonts w:hint="eastAsia" w:ascii="仿宋" w:hAnsi="仿宋" w:eastAsia="仿宋" w:cs="仿宋"/>
          <w:sz w:val="24"/>
          <w:szCs w:val="24"/>
          <w:highlight w:val="none"/>
        </w:rPr>
        <w:t>和“在（</w:t>
      </w:r>
      <w:r>
        <w:rPr>
          <w:rFonts w:hint="default" w:ascii="仿宋" w:hAnsi="仿宋" w:eastAsia="仿宋" w:cs="仿宋"/>
          <w:sz w:val="24"/>
          <w:szCs w:val="24"/>
          <w:highlight w:val="none"/>
        </w:rPr>
        <w:t>比选</w:t>
      </w:r>
      <w:r>
        <w:rPr>
          <w:rFonts w:hint="eastAsia" w:ascii="仿宋" w:hAnsi="仿宋" w:eastAsia="仿宋" w:cs="仿宋"/>
          <w:sz w:val="24"/>
          <w:szCs w:val="24"/>
          <w:highlight w:val="none"/>
        </w:rPr>
        <w:t>文件中规定的开标日期和时点）前不得拆封”字样封口，加盖公章。未按要求密封和标记的，我院对误投或提前启封概不负责。</w:t>
      </w:r>
    </w:p>
    <w:p>
      <w:pPr>
        <w:tabs>
          <w:tab w:val="left" w:pos="2880"/>
        </w:tabs>
        <w:spacing w:line="360" w:lineRule="auto"/>
        <w:ind w:left="40" w:leftChars="19" w:firstLine="480"/>
        <w:jc w:val="left"/>
        <w:rPr>
          <w:rFonts w:hint="eastAsia" w:ascii="仿宋" w:hAnsi="仿宋" w:eastAsia="仿宋" w:cs="仿宋"/>
          <w:sz w:val="24"/>
          <w:highlight w:val="none"/>
        </w:rPr>
      </w:pPr>
      <w:r>
        <w:rPr>
          <w:rFonts w:hint="eastAsia" w:ascii="仿宋" w:hAnsi="仿宋" w:eastAsia="仿宋" w:cs="仿宋"/>
          <w:sz w:val="24"/>
          <w:highlight w:val="none"/>
        </w:rPr>
        <w:t>2、投标人在投标截止时间前，可以对所提交的投标文件进行补充、修改或撤回，但必须书面告知；在投标截止时间后，投标人不得对其投标文件做任何修改和补充，也不得撤回。</w:t>
      </w:r>
      <w:r>
        <w:rPr>
          <w:rFonts w:hint="eastAsia" w:ascii="仿宋" w:hAnsi="仿宋" w:eastAsia="仿宋" w:cs="仿宋"/>
          <w:b/>
          <w:bCs/>
          <w:sz w:val="24"/>
          <w:highlight w:val="none"/>
        </w:rPr>
        <w:t>超过截止时点后的投标视为无效投标，不予接收。</w:t>
      </w:r>
    </w:p>
    <w:p>
      <w:pPr>
        <w:pStyle w:val="8"/>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3、投标人所提交的投标文件及附属非原件资料在评标结束后，无论中标与否都不予退还。</w:t>
      </w:r>
    </w:p>
    <w:p>
      <w:pPr>
        <w:pStyle w:val="8"/>
        <w:adjustRightInd w:val="0"/>
        <w:snapToGrid w:val="0"/>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 xml:space="preserve">    五、开标、评标和定标</w:t>
      </w:r>
    </w:p>
    <w:p>
      <w:pPr>
        <w:pStyle w:val="8"/>
        <w:adjustRightInd w:val="0"/>
        <w:snapToGrid w:val="0"/>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 xml:space="preserve">   （一）开标</w:t>
      </w:r>
    </w:p>
    <w:p>
      <w:pPr>
        <w:pStyle w:val="8"/>
        <w:adjustRightInd w:val="0"/>
        <w:snapToGrid w:val="0"/>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 xml:space="preserve">    1、</w:t>
      </w:r>
      <w:r>
        <w:rPr>
          <w:rFonts w:hint="eastAsia" w:ascii="仿宋" w:hAnsi="仿宋" w:eastAsia="仿宋" w:cs="仿宋"/>
          <w:b/>
          <w:sz w:val="24"/>
          <w:szCs w:val="24"/>
          <w:highlight w:val="none"/>
          <w:lang w:val="en-US" w:eastAsia="zh-CN"/>
        </w:rPr>
        <w:t>采购办按</w:t>
      </w:r>
      <w:r>
        <w:rPr>
          <w:rFonts w:hint="eastAsia" w:ascii="仿宋" w:hAnsi="仿宋" w:eastAsia="仿宋" w:cs="仿宋"/>
          <w:b/>
          <w:sz w:val="24"/>
          <w:szCs w:val="24"/>
          <w:highlight w:val="none"/>
        </w:rPr>
        <w:t>规定的日期、时间和地点组织开标。 投标人不</w:t>
      </w:r>
      <w:r>
        <w:rPr>
          <w:rFonts w:hint="eastAsia" w:ascii="仿宋" w:hAnsi="仿宋" w:eastAsia="仿宋" w:cs="仿宋"/>
          <w:b/>
          <w:sz w:val="24"/>
          <w:szCs w:val="24"/>
          <w:highlight w:val="none"/>
          <w:lang w:val="en-US" w:eastAsia="zh-CN"/>
        </w:rPr>
        <w:t>需要</w:t>
      </w:r>
      <w:r>
        <w:rPr>
          <w:rFonts w:hint="eastAsia" w:ascii="仿宋" w:hAnsi="仿宋" w:eastAsia="仿宋" w:cs="仿宋"/>
          <w:b/>
          <w:sz w:val="24"/>
          <w:szCs w:val="24"/>
          <w:highlight w:val="none"/>
        </w:rPr>
        <w:t>参加。</w:t>
      </w:r>
    </w:p>
    <w:p>
      <w:pPr>
        <w:pStyle w:val="8"/>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2、各投标人验视文件的密封性完好无异议后，由</w:t>
      </w:r>
      <w:r>
        <w:rPr>
          <w:rFonts w:hint="default" w:ascii="仿宋" w:hAnsi="仿宋" w:eastAsia="仿宋" w:cs="仿宋"/>
          <w:sz w:val="24"/>
          <w:szCs w:val="24"/>
          <w:highlight w:val="none"/>
        </w:rPr>
        <w:t>比选</w:t>
      </w:r>
      <w:r>
        <w:rPr>
          <w:rFonts w:hint="eastAsia" w:ascii="仿宋" w:hAnsi="仿宋" w:eastAsia="仿宋" w:cs="仿宋"/>
          <w:sz w:val="24"/>
          <w:szCs w:val="24"/>
          <w:highlight w:val="none"/>
        </w:rPr>
        <w:t>管理办公室工作人员在监督人员的监督下于现场宣读各投标人货物名称、投标价格等实质内容，各投标人签名确认，一旦签名确认各投标人不得再对开标现场提出异议，否则按恶意竞争及恶意诋毁论处，将被取消资格。</w:t>
      </w:r>
    </w:p>
    <w:p>
      <w:pPr>
        <w:pStyle w:val="8"/>
        <w:adjustRightInd w:val="0"/>
        <w:snapToGrid w:val="0"/>
        <w:spacing w:line="360" w:lineRule="auto"/>
        <w:ind w:right="32"/>
        <w:rPr>
          <w:rFonts w:hint="eastAsia" w:ascii="仿宋" w:hAnsi="仿宋" w:eastAsia="仿宋" w:cs="仿宋"/>
          <w:b/>
          <w:sz w:val="24"/>
          <w:szCs w:val="24"/>
          <w:highlight w:val="none"/>
        </w:rPr>
      </w:pPr>
      <w:r>
        <w:rPr>
          <w:rFonts w:hint="eastAsia" w:ascii="仿宋" w:hAnsi="仿宋" w:eastAsia="仿宋" w:cs="仿宋"/>
          <w:b/>
          <w:sz w:val="24"/>
          <w:szCs w:val="24"/>
          <w:highlight w:val="none"/>
        </w:rPr>
        <w:t xml:space="preserve">    （二）评审小组的组成</w:t>
      </w:r>
    </w:p>
    <w:p>
      <w:pPr>
        <w:pStyle w:val="8"/>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1、评审小组按医院的规定从医院组建的“评审专家库”随机抽取不少于两名专家</w:t>
      </w:r>
      <w:r>
        <w:rPr>
          <w:rFonts w:hint="eastAsia" w:ascii="仿宋" w:hAnsi="仿宋" w:eastAsia="仿宋" w:cs="仿宋"/>
          <w:sz w:val="24"/>
          <w:szCs w:val="24"/>
          <w:highlight w:val="none"/>
          <w:lang w:eastAsia="zh-CN"/>
        </w:rPr>
        <w:t>与</w:t>
      </w:r>
      <w:r>
        <w:rPr>
          <w:rFonts w:hint="eastAsia" w:ascii="仿宋" w:hAnsi="仿宋" w:eastAsia="仿宋" w:cs="仿宋"/>
          <w:sz w:val="24"/>
          <w:szCs w:val="24"/>
          <w:highlight w:val="none"/>
        </w:rPr>
        <w:t>一名项目承办</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职能归口</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部门代表组成评审小组。评审小组在医院监督代表的监督下本着公平、公正、科学、择优的原则，严格按照医院的院内招投标实施细则和</w:t>
      </w:r>
      <w:r>
        <w:rPr>
          <w:rFonts w:hint="default" w:ascii="仿宋" w:hAnsi="仿宋" w:eastAsia="仿宋" w:cs="仿宋"/>
          <w:sz w:val="24"/>
          <w:szCs w:val="24"/>
          <w:highlight w:val="none"/>
        </w:rPr>
        <w:t>比选</w:t>
      </w:r>
      <w:r>
        <w:rPr>
          <w:rFonts w:hint="eastAsia" w:ascii="仿宋" w:hAnsi="仿宋" w:eastAsia="仿宋" w:cs="仿宋"/>
          <w:sz w:val="24"/>
          <w:szCs w:val="24"/>
          <w:highlight w:val="none"/>
        </w:rPr>
        <w:t>文件的要求进行评审及推荐中标人。</w:t>
      </w:r>
    </w:p>
    <w:p>
      <w:pPr>
        <w:pStyle w:val="8"/>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2、评审小组成员对需要共同认定的事项存在争议的，评审小组组长应当组织评审成员讨论，按照少数服从多数的原则做出结论。持不同意见的评审小组成员应当在评审报告上签署不同意见并说明理由，否则视为同意。</w:t>
      </w:r>
    </w:p>
    <w:p>
      <w:pPr>
        <w:pStyle w:val="8"/>
        <w:adjustRightInd w:val="0"/>
        <w:snapToGrid w:val="0"/>
        <w:spacing w:line="360" w:lineRule="auto"/>
        <w:rPr>
          <w:rFonts w:hint="eastAsia" w:ascii="仿宋" w:hAnsi="仿宋" w:eastAsia="仿宋" w:cs="仿宋"/>
          <w:b/>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b/>
          <w:sz w:val="24"/>
          <w:szCs w:val="24"/>
          <w:highlight w:val="none"/>
        </w:rPr>
        <w:t>（三）定 标</w:t>
      </w:r>
    </w:p>
    <w:p>
      <w:pPr>
        <w:pStyle w:val="8"/>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1、评审小组认为</w:t>
      </w:r>
      <w:r>
        <w:rPr>
          <w:rFonts w:hint="default" w:ascii="仿宋" w:hAnsi="仿宋" w:eastAsia="仿宋" w:cs="仿宋"/>
          <w:sz w:val="24"/>
          <w:szCs w:val="24"/>
          <w:highlight w:val="none"/>
        </w:rPr>
        <w:t>比选</w:t>
      </w:r>
      <w:r>
        <w:rPr>
          <w:rFonts w:hint="eastAsia" w:ascii="仿宋" w:hAnsi="仿宋" w:eastAsia="仿宋" w:cs="仿宋"/>
          <w:sz w:val="24"/>
          <w:szCs w:val="24"/>
          <w:highlight w:val="none"/>
        </w:rPr>
        <w:t>文件的内容存在违反国家有关强制性规定的，应当停止评审并向</w:t>
      </w:r>
      <w:r>
        <w:rPr>
          <w:rFonts w:hint="default" w:ascii="仿宋" w:hAnsi="仿宋" w:eastAsia="仿宋" w:cs="仿宋"/>
          <w:sz w:val="24"/>
          <w:szCs w:val="24"/>
          <w:highlight w:val="none"/>
        </w:rPr>
        <w:t>比选</w:t>
      </w:r>
      <w:r>
        <w:rPr>
          <w:rFonts w:hint="eastAsia" w:ascii="仿宋" w:hAnsi="仿宋" w:eastAsia="仿宋" w:cs="仿宋"/>
          <w:sz w:val="24"/>
          <w:szCs w:val="24"/>
          <w:highlight w:val="none"/>
        </w:rPr>
        <w:t>办说明情况。</w:t>
      </w:r>
    </w:p>
    <w:p>
      <w:pPr>
        <w:pStyle w:val="8"/>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2、评审小组按照</w:t>
      </w:r>
      <w:r>
        <w:rPr>
          <w:rFonts w:hint="default" w:ascii="仿宋" w:hAnsi="仿宋" w:eastAsia="仿宋" w:cs="仿宋"/>
          <w:sz w:val="24"/>
          <w:szCs w:val="24"/>
          <w:highlight w:val="none"/>
        </w:rPr>
        <w:t>比选</w:t>
      </w:r>
      <w:r>
        <w:rPr>
          <w:rFonts w:hint="eastAsia" w:ascii="仿宋" w:hAnsi="仿宋" w:eastAsia="仿宋" w:cs="仿宋"/>
          <w:sz w:val="24"/>
          <w:szCs w:val="24"/>
          <w:highlight w:val="none"/>
        </w:rPr>
        <w:t>文件确定的评标方法、步骤、标准，对投标文件进行评审，提交书面评标报告，按照得分由高到低的优选顺序对投标供应商进行排名。</w:t>
      </w:r>
    </w:p>
    <w:p>
      <w:pPr>
        <w:pStyle w:val="8"/>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3、评审小组按照评审标准在评标报告中确定排名第一的投标人为中标供应商，并在评标报告上签字，对自己的评审意见承担法律责任。</w:t>
      </w:r>
    </w:p>
    <w:p>
      <w:pPr>
        <w:pStyle w:val="8"/>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如出现得分一致的多名第一候选中标人时，由评审小组依据</w:t>
      </w:r>
      <w:r>
        <w:rPr>
          <w:rFonts w:hint="eastAsia" w:ascii="仿宋" w:hAnsi="仿宋" w:eastAsia="仿宋" w:cs="仿宋"/>
          <w:sz w:val="24"/>
          <w:szCs w:val="24"/>
          <w:highlight w:val="none"/>
          <w:lang w:eastAsia="zh-CN"/>
        </w:rPr>
        <w:t>各投标人的投标报价，由低到高</w:t>
      </w:r>
      <w:r>
        <w:rPr>
          <w:rFonts w:hint="eastAsia" w:ascii="仿宋" w:hAnsi="仿宋" w:eastAsia="仿宋" w:cs="仿宋"/>
          <w:sz w:val="24"/>
          <w:szCs w:val="24"/>
          <w:highlight w:val="none"/>
        </w:rPr>
        <w:t>的</w:t>
      </w:r>
      <w:r>
        <w:rPr>
          <w:rFonts w:hint="eastAsia" w:ascii="仿宋" w:hAnsi="仿宋" w:eastAsia="仿宋" w:cs="仿宋"/>
          <w:sz w:val="24"/>
          <w:szCs w:val="24"/>
          <w:highlight w:val="none"/>
          <w:lang w:eastAsia="zh-CN"/>
        </w:rPr>
        <w:t>顺序</w:t>
      </w:r>
      <w:r>
        <w:rPr>
          <w:rFonts w:hint="eastAsia" w:ascii="仿宋" w:hAnsi="仿宋" w:eastAsia="仿宋" w:cs="仿宋"/>
          <w:sz w:val="24"/>
          <w:szCs w:val="24"/>
          <w:highlight w:val="none"/>
        </w:rPr>
        <w:t>优选中标人。</w:t>
      </w:r>
    </w:p>
    <w:p>
      <w:pPr>
        <w:pStyle w:val="8"/>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4、中标供应商确定，我院</w:t>
      </w:r>
      <w:r>
        <w:rPr>
          <w:rFonts w:hint="eastAsia" w:ascii="仿宋" w:hAnsi="仿宋" w:eastAsia="仿宋" w:cs="仿宋"/>
          <w:sz w:val="24"/>
          <w:szCs w:val="24"/>
          <w:highlight w:val="none"/>
          <w:lang w:val="en-US" w:eastAsia="zh-CN"/>
        </w:rPr>
        <w:t>按</w:t>
      </w:r>
      <w:r>
        <w:rPr>
          <w:rFonts w:hint="default" w:ascii="仿宋" w:hAnsi="仿宋" w:eastAsia="仿宋" w:cs="仿宋"/>
          <w:sz w:val="24"/>
          <w:szCs w:val="24"/>
          <w:highlight w:val="none"/>
        </w:rPr>
        <w:t>比选</w:t>
      </w:r>
      <w:r>
        <w:rPr>
          <w:rFonts w:hint="eastAsia" w:ascii="仿宋" w:hAnsi="仿宋" w:eastAsia="仿宋" w:cs="仿宋"/>
          <w:sz w:val="24"/>
          <w:szCs w:val="24"/>
          <w:highlight w:val="none"/>
          <w:lang w:val="en-US" w:eastAsia="zh-CN"/>
        </w:rPr>
        <w:t>结果</w:t>
      </w:r>
      <w:r>
        <w:rPr>
          <w:rFonts w:hint="eastAsia" w:ascii="仿宋" w:hAnsi="仿宋" w:eastAsia="仿宋" w:cs="仿宋"/>
          <w:sz w:val="24"/>
          <w:szCs w:val="24"/>
          <w:highlight w:val="none"/>
        </w:rPr>
        <w:t>发出中标</w:t>
      </w:r>
      <w:r>
        <w:rPr>
          <w:rFonts w:hint="eastAsia" w:ascii="仿宋" w:hAnsi="仿宋" w:eastAsia="仿宋" w:cs="仿宋"/>
          <w:sz w:val="24"/>
          <w:szCs w:val="24"/>
          <w:highlight w:val="none"/>
          <w:lang w:val="en-US" w:eastAsia="zh-CN"/>
        </w:rPr>
        <w:t>公告</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公告期内无异议，</w:t>
      </w:r>
      <w:r>
        <w:rPr>
          <w:rFonts w:hint="eastAsia" w:ascii="仿宋" w:hAnsi="仿宋" w:eastAsia="仿宋" w:cs="仿宋"/>
          <w:sz w:val="24"/>
          <w:szCs w:val="24"/>
          <w:highlight w:val="none"/>
        </w:rPr>
        <w:t>中标供应商无正当理由不履行采购合同或放弃中标的，我院可以确定排名第二的投标人为中标供应商或者重新</w:t>
      </w:r>
      <w:r>
        <w:rPr>
          <w:rFonts w:hint="default" w:ascii="仿宋" w:hAnsi="仿宋" w:eastAsia="仿宋" w:cs="仿宋"/>
          <w:sz w:val="24"/>
          <w:szCs w:val="24"/>
          <w:highlight w:val="none"/>
        </w:rPr>
        <w:t>比选</w:t>
      </w:r>
      <w:r>
        <w:rPr>
          <w:rFonts w:hint="eastAsia" w:ascii="仿宋" w:hAnsi="仿宋" w:eastAsia="仿宋" w:cs="仿宋"/>
          <w:sz w:val="24"/>
          <w:szCs w:val="24"/>
          <w:highlight w:val="none"/>
        </w:rPr>
        <w:t>。中标供应商无故放弃中标的，应当依法承担法律责任。</w:t>
      </w:r>
    </w:p>
    <w:p>
      <w:pPr>
        <w:pStyle w:val="8"/>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5、凡发现中标供应商有下列行为之一的，将移交监管部门依法处理。</w:t>
      </w:r>
    </w:p>
    <w:p>
      <w:pPr>
        <w:pStyle w:val="8"/>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（1）提供虚假材料谋取中标；</w:t>
      </w:r>
    </w:p>
    <w:p>
      <w:pPr>
        <w:pStyle w:val="8"/>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（2）采取不正当手段诋毁、排挤其他供应商；</w:t>
      </w:r>
    </w:p>
    <w:p>
      <w:pPr>
        <w:pStyle w:val="8"/>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（3）与采购人、其他供应商或者</w:t>
      </w:r>
      <w:r>
        <w:rPr>
          <w:rFonts w:hint="default" w:ascii="仿宋" w:hAnsi="仿宋" w:eastAsia="仿宋" w:cs="仿宋"/>
          <w:sz w:val="24"/>
          <w:szCs w:val="24"/>
          <w:highlight w:val="none"/>
        </w:rPr>
        <w:t>比选</w:t>
      </w:r>
      <w:r>
        <w:rPr>
          <w:rFonts w:hint="eastAsia" w:ascii="仿宋" w:hAnsi="仿宋" w:eastAsia="仿宋" w:cs="仿宋"/>
          <w:sz w:val="24"/>
          <w:szCs w:val="24"/>
          <w:highlight w:val="none"/>
        </w:rPr>
        <w:t>工作人员恶意串通；</w:t>
      </w:r>
    </w:p>
    <w:p>
      <w:pPr>
        <w:pStyle w:val="8"/>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（4）向采购人、</w:t>
      </w:r>
      <w:r>
        <w:rPr>
          <w:rFonts w:hint="default" w:ascii="仿宋" w:hAnsi="仿宋" w:eastAsia="仿宋" w:cs="仿宋"/>
          <w:sz w:val="24"/>
          <w:szCs w:val="24"/>
          <w:highlight w:val="none"/>
        </w:rPr>
        <w:t>比选</w:t>
      </w:r>
      <w:r>
        <w:rPr>
          <w:rFonts w:hint="eastAsia" w:ascii="仿宋" w:hAnsi="仿宋" w:eastAsia="仿宋" w:cs="仿宋"/>
          <w:sz w:val="24"/>
          <w:szCs w:val="24"/>
          <w:highlight w:val="none"/>
        </w:rPr>
        <w:t>工作人员行贿或者提供其他不正当利益；</w:t>
      </w:r>
    </w:p>
    <w:p>
      <w:pPr>
        <w:pStyle w:val="8"/>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（5）拒绝有关部门监督检查或者提供虚假情况；</w:t>
      </w:r>
    </w:p>
    <w:p>
      <w:pPr>
        <w:pStyle w:val="8"/>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（6）向评审小组成员行贿或者提供其他不正当利益；</w:t>
      </w:r>
    </w:p>
    <w:p>
      <w:pPr>
        <w:pStyle w:val="8"/>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（7）中标或者成交后无正当理由拒不与采购人签订采购合同；</w:t>
      </w:r>
    </w:p>
    <w:p>
      <w:pPr>
        <w:pStyle w:val="8"/>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（8）未按照采购文件确定的事项签订采购合同；</w:t>
      </w:r>
    </w:p>
    <w:p>
      <w:pPr>
        <w:pStyle w:val="8"/>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（9）将采购合同转包；</w:t>
      </w:r>
    </w:p>
    <w:p>
      <w:pPr>
        <w:pStyle w:val="8"/>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（10）提供假冒伪劣产品；</w:t>
      </w:r>
    </w:p>
    <w:p>
      <w:pPr>
        <w:pStyle w:val="8"/>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（11）擅自变更、中止或者终止采购合同；</w:t>
      </w:r>
    </w:p>
    <w:p>
      <w:pPr>
        <w:pStyle w:val="8"/>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（12）有法律、法规规定的其他损害</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利益和社会公共利益情形的。</w:t>
      </w:r>
    </w:p>
    <w:p>
      <w:pPr>
        <w:pStyle w:val="8"/>
        <w:adjustRightInd w:val="0"/>
        <w:snapToGrid w:val="0"/>
        <w:spacing w:line="360" w:lineRule="auto"/>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 xml:space="preserve">    六、</w:t>
      </w:r>
      <w:r>
        <w:rPr>
          <w:rFonts w:hint="eastAsia" w:ascii="仿宋" w:hAnsi="仿宋" w:eastAsia="仿宋" w:cs="仿宋"/>
          <w:b/>
          <w:sz w:val="24"/>
          <w:szCs w:val="24"/>
          <w:highlight w:val="none"/>
        </w:rPr>
        <w:t>评标方法、步骤及标准</w:t>
      </w:r>
    </w:p>
    <w:p>
      <w:pPr>
        <w:pStyle w:val="8"/>
        <w:adjustRightInd w:val="0"/>
        <w:snapToGrid w:val="0"/>
        <w:spacing w:line="360" w:lineRule="auto"/>
        <w:ind w:firstLine="54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根据</w:t>
      </w:r>
      <w:r>
        <w:rPr>
          <w:rFonts w:hint="default" w:ascii="仿宋" w:hAnsi="仿宋" w:eastAsia="仿宋" w:cs="仿宋"/>
          <w:kern w:val="0"/>
          <w:sz w:val="24"/>
          <w:szCs w:val="24"/>
          <w:highlight w:val="none"/>
        </w:rPr>
        <w:t>比选</w:t>
      </w:r>
      <w:r>
        <w:rPr>
          <w:rFonts w:hint="eastAsia" w:ascii="仿宋" w:hAnsi="仿宋" w:eastAsia="仿宋" w:cs="仿宋"/>
          <w:kern w:val="0"/>
          <w:sz w:val="24"/>
          <w:szCs w:val="24"/>
          <w:highlight w:val="none"/>
        </w:rPr>
        <w:t>投标相关法规确定以下评标方法、步骤及标准：</w:t>
      </w:r>
    </w:p>
    <w:p>
      <w:pPr>
        <w:pStyle w:val="8"/>
        <w:adjustRightInd w:val="0"/>
        <w:snapToGrid w:val="0"/>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 xml:space="preserve">  </w:t>
      </w:r>
      <w:r>
        <w:rPr>
          <w:rFonts w:hint="eastAsia" w:ascii="仿宋" w:hAnsi="仿宋" w:eastAsia="仿宋" w:cs="仿宋"/>
          <w:b/>
          <w:color w:val="0000FF"/>
          <w:sz w:val="24"/>
          <w:szCs w:val="24"/>
          <w:highlight w:val="none"/>
        </w:rPr>
        <w:t xml:space="preserve"> </w:t>
      </w:r>
      <w:r>
        <w:rPr>
          <w:rFonts w:hint="eastAsia" w:ascii="仿宋" w:hAnsi="仿宋" w:eastAsia="仿宋" w:cs="仿宋"/>
          <w:b/>
          <w:sz w:val="24"/>
          <w:szCs w:val="24"/>
          <w:highlight w:val="none"/>
        </w:rPr>
        <w:t xml:space="preserve"> （一）评标方法</w:t>
      </w:r>
    </w:p>
    <w:p>
      <w:pPr>
        <w:pStyle w:val="8"/>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本次评标采用</w:t>
      </w:r>
      <w:r>
        <w:rPr>
          <w:rFonts w:hint="eastAsia" w:ascii="仿宋" w:hAnsi="仿宋" w:eastAsia="仿宋" w:cs="仿宋"/>
          <w:b/>
          <w:bCs/>
          <w:sz w:val="24"/>
          <w:szCs w:val="24"/>
          <w:highlight w:val="none"/>
        </w:rPr>
        <w:t>综合评分法</w:t>
      </w:r>
      <w:r>
        <w:rPr>
          <w:rFonts w:hint="eastAsia" w:ascii="仿宋" w:hAnsi="仿宋" w:eastAsia="仿宋" w:cs="仿宋"/>
          <w:sz w:val="24"/>
          <w:szCs w:val="24"/>
          <w:highlight w:val="none"/>
        </w:rPr>
        <w:t>。评审小组依据投标证明文件从商务评议、技术评议、价格评议和服务评议等方面按公正、科学、客观、平等竞争的要求进行综合评审,按评审综合得分由高到低确定中标供应商。</w:t>
      </w:r>
    </w:p>
    <w:p>
      <w:pPr>
        <w:pStyle w:val="8"/>
        <w:adjustRightInd w:val="0"/>
        <w:snapToGrid w:val="0"/>
        <w:spacing w:line="360" w:lineRule="auto"/>
        <w:ind w:firstLine="480"/>
        <w:rPr>
          <w:rFonts w:hint="eastAsia" w:ascii="仿宋" w:hAnsi="仿宋" w:eastAsia="仿宋" w:cs="仿宋"/>
          <w:b/>
          <w:sz w:val="24"/>
          <w:szCs w:val="24"/>
          <w:highlight w:val="none"/>
        </w:rPr>
      </w:pPr>
      <w:r>
        <w:rPr>
          <w:rFonts w:hint="eastAsia" w:ascii="仿宋" w:hAnsi="仿宋" w:eastAsia="仿宋" w:cs="仿宋"/>
          <w:b/>
          <w:sz w:val="24"/>
          <w:szCs w:val="24"/>
          <w:highlight w:val="none"/>
        </w:rPr>
        <w:t>(二)评标步骤</w:t>
      </w:r>
    </w:p>
    <w:p>
      <w:pPr>
        <w:pStyle w:val="8"/>
        <w:adjustRightInd w:val="0"/>
        <w:snapToGrid w:val="0"/>
        <w:spacing w:line="360" w:lineRule="auto"/>
        <w:ind w:firstLine="480"/>
        <w:rPr>
          <w:rFonts w:hint="eastAsia" w:ascii="仿宋" w:hAnsi="仿宋" w:eastAsia="仿宋" w:cs="仿宋"/>
          <w:b/>
          <w:sz w:val="24"/>
          <w:szCs w:val="24"/>
          <w:highlight w:val="none"/>
        </w:rPr>
      </w:pPr>
      <w:r>
        <w:rPr>
          <w:rFonts w:hint="eastAsia" w:ascii="仿宋" w:hAnsi="仿宋" w:eastAsia="仿宋" w:cs="仿宋"/>
          <w:b/>
          <w:sz w:val="24"/>
          <w:szCs w:val="24"/>
          <w:highlight w:val="none"/>
        </w:rPr>
        <w:t>1、资格性审查</w:t>
      </w:r>
    </w:p>
    <w:p>
      <w:pPr>
        <w:pStyle w:val="8"/>
        <w:adjustRightInd w:val="0"/>
        <w:snapToGrid w:val="0"/>
        <w:spacing w:line="360" w:lineRule="auto"/>
        <w:ind w:right="32" w:firstLine="458" w:firstLineChars="191"/>
        <w:rPr>
          <w:rFonts w:hint="eastAsia" w:ascii="仿宋" w:hAnsi="仿宋" w:eastAsia="仿宋" w:cs="仿宋"/>
          <w:bCs/>
          <w:sz w:val="24"/>
          <w:szCs w:val="24"/>
          <w:highlight w:val="none"/>
        </w:rPr>
      </w:pPr>
      <w:r>
        <w:rPr>
          <w:rFonts w:hint="eastAsia" w:ascii="仿宋" w:hAnsi="仿宋" w:eastAsia="仿宋" w:cs="仿宋"/>
          <w:bCs/>
          <w:sz w:val="24"/>
          <w:szCs w:val="24"/>
          <w:highlight w:val="none"/>
        </w:rPr>
        <w:t>资格性审查采用资格前审的方式，由</w:t>
      </w:r>
      <w:r>
        <w:rPr>
          <w:rFonts w:hint="default" w:ascii="仿宋" w:hAnsi="仿宋" w:eastAsia="仿宋" w:cs="仿宋"/>
          <w:bCs/>
          <w:sz w:val="24"/>
          <w:szCs w:val="24"/>
          <w:highlight w:val="none"/>
        </w:rPr>
        <w:t>比选</w:t>
      </w:r>
      <w:r>
        <w:rPr>
          <w:rFonts w:hint="eastAsia" w:ascii="仿宋" w:hAnsi="仿宋" w:eastAsia="仿宋" w:cs="仿宋"/>
          <w:bCs/>
          <w:sz w:val="24"/>
          <w:szCs w:val="24"/>
          <w:highlight w:val="none"/>
        </w:rPr>
        <w:t>管理办公室工作人员在价格开标后进行；只有资格性审查通过的投标人才能交由评审小组进行符合性审查。</w:t>
      </w:r>
    </w:p>
    <w:p>
      <w:pPr>
        <w:pStyle w:val="8"/>
        <w:adjustRightInd w:val="0"/>
        <w:snapToGrid w:val="0"/>
        <w:spacing w:line="360" w:lineRule="auto"/>
        <w:ind w:right="32" w:firstLine="458" w:firstLineChars="191"/>
        <w:rPr>
          <w:rFonts w:hint="eastAsia" w:ascii="仿宋" w:hAnsi="仿宋" w:eastAsia="仿宋" w:cs="仿宋"/>
          <w:bCs/>
          <w:color w:val="000000"/>
          <w:sz w:val="24"/>
          <w:szCs w:val="24"/>
          <w:highlight w:val="none"/>
        </w:rPr>
      </w:pPr>
      <w:r>
        <w:rPr>
          <w:rFonts w:hint="eastAsia" w:ascii="仿宋" w:hAnsi="仿宋" w:eastAsia="仿宋" w:cs="仿宋"/>
          <w:bCs/>
          <w:sz w:val="24"/>
          <w:szCs w:val="24"/>
          <w:highlight w:val="none"/>
        </w:rPr>
        <w:t>资格性审查内容主要为对投标文件的投标/响应函、法定代表人/负责人资格证明书及授权委托书、准入条件和投标人的合格性（质量合格、来源合法合规、途径清晰等）等，详</w:t>
      </w:r>
      <w:r>
        <w:rPr>
          <w:rFonts w:hint="eastAsia" w:ascii="仿宋" w:hAnsi="仿宋" w:eastAsia="仿宋" w:cs="仿宋"/>
          <w:bCs/>
          <w:color w:val="000000"/>
          <w:sz w:val="24"/>
          <w:szCs w:val="24"/>
          <w:highlight w:val="none"/>
        </w:rPr>
        <w:t>见</w:t>
      </w:r>
      <w:r>
        <w:rPr>
          <w:rFonts w:hint="default" w:ascii="仿宋" w:hAnsi="仿宋" w:eastAsia="仿宋" w:cs="仿宋"/>
          <w:bCs/>
          <w:color w:val="000000"/>
          <w:sz w:val="24"/>
          <w:szCs w:val="24"/>
          <w:highlight w:val="none"/>
        </w:rPr>
        <w:t>比选</w:t>
      </w:r>
      <w:r>
        <w:rPr>
          <w:rFonts w:hint="eastAsia" w:ascii="仿宋" w:hAnsi="仿宋" w:eastAsia="仿宋" w:cs="仿宋"/>
          <w:bCs/>
          <w:color w:val="000000"/>
          <w:sz w:val="24"/>
          <w:szCs w:val="24"/>
          <w:highlight w:val="none"/>
        </w:rPr>
        <w:t>文件第二部分第一点供应商资格。</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2445"/>
        <w:gridCol w:w="5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5" w:type="dxa"/>
            <w:gridSpan w:val="2"/>
            <w:noWrap w:val="0"/>
            <w:vAlign w:val="top"/>
          </w:tcPr>
          <w:p>
            <w:pPr>
              <w:spacing w:line="380" w:lineRule="exact"/>
              <w:jc w:val="center"/>
              <w:rPr>
                <w:rFonts w:hint="eastAsia"/>
                <w:highlight w:val="none"/>
              </w:rPr>
            </w:pPr>
            <w:r>
              <w:rPr>
                <w:rFonts w:hint="eastAsia" w:ascii="仿宋" w:hAnsi="仿宋" w:eastAsia="仿宋" w:cs="仿宋"/>
                <w:b/>
                <w:bCs/>
                <w:szCs w:val="21"/>
                <w:highlight w:val="none"/>
              </w:rPr>
              <w:t>评审内容</w:t>
            </w:r>
          </w:p>
        </w:tc>
        <w:tc>
          <w:tcPr>
            <w:tcW w:w="5571" w:type="dxa"/>
            <w:noWrap w:val="0"/>
            <w:vAlign w:val="center"/>
          </w:tcPr>
          <w:p>
            <w:pPr>
              <w:spacing w:line="380" w:lineRule="exact"/>
              <w:ind w:left="-171"/>
              <w:jc w:val="center"/>
              <w:rPr>
                <w:rFonts w:hint="eastAsia"/>
                <w:highlight w:val="none"/>
              </w:rPr>
            </w:pPr>
            <w:r>
              <w:rPr>
                <w:rFonts w:hint="default" w:ascii="仿宋" w:hAnsi="仿宋" w:eastAsia="仿宋" w:cs="仿宋"/>
                <w:b/>
                <w:bCs/>
                <w:szCs w:val="21"/>
                <w:highlight w:val="none"/>
              </w:rPr>
              <w:t>比选</w:t>
            </w:r>
            <w:r>
              <w:rPr>
                <w:rFonts w:hint="eastAsia" w:ascii="仿宋" w:hAnsi="仿宋" w:eastAsia="仿宋" w:cs="仿宋"/>
                <w:b/>
                <w:bCs/>
                <w:szCs w:val="21"/>
                <w:highlight w:val="none"/>
              </w:rPr>
              <w:t>/采购文件要求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vMerge w:val="restart"/>
            <w:noWrap w:val="0"/>
            <w:vAlign w:val="center"/>
          </w:tcPr>
          <w:p>
            <w:pPr>
              <w:spacing w:line="380" w:lineRule="exact"/>
              <w:ind w:left="40" w:leftChars="19"/>
              <w:jc w:val="center"/>
              <w:rPr>
                <w:rFonts w:hint="eastAsia" w:ascii="仿宋" w:hAnsi="仿宋" w:eastAsia="仿宋" w:cs="仿宋"/>
                <w:szCs w:val="21"/>
                <w:highlight w:val="none"/>
              </w:rPr>
            </w:pPr>
            <w:r>
              <w:rPr>
                <w:rFonts w:hint="eastAsia" w:ascii="仿宋" w:hAnsi="仿宋" w:eastAsia="仿宋" w:cs="仿宋"/>
                <w:szCs w:val="21"/>
                <w:highlight w:val="none"/>
              </w:rPr>
              <w:t>资格性审查（投标文件上册）</w:t>
            </w:r>
          </w:p>
        </w:tc>
        <w:tc>
          <w:tcPr>
            <w:tcW w:w="2445" w:type="dxa"/>
            <w:noWrap w:val="0"/>
            <w:vAlign w:val="center"/>
          </w:tcPr>
          <w:p>
            <w:pPr>
              <w:spacing w:line="380" w:lineRule="exact"/>
              <w:ind w:left="40" w:leftChars="19"/>
              <w:jc w:val="center"/>
              <w:rPr>
                <w:rFonts w:hint="eastAsia"/>
                <w:highlight w:val="none"/>
              </w:rPr>
            </w:pPr>
            <w:r>
              <w:rPr>
                <w:rFonts w:hint="eastAsia" w:ascii="仿宋" w:hAnsi="仿宋" w:eastAsia="仿宋" w:cs="仿宋"/>
                <w:szCs w:val="21"/>
                <w:highlight w:val="none"/>
              </w:rPr>
              <w:t>投标/响应函</w:t>
            </w:r>
          </w:p>
        </w:tc>
        <w:tc>
          <w:tcPr>
            <w:tcW w:w="5571" w:type="dxa"/>
            <w:noWrap w:val="0"/>
            <w:vAlign w:val="center"/>
          </w:tcPr>
          <w:p>
            <w:pPr>
              <w:spacing w:line="380" w:lineRule="exact"/>
              <w:ind w:left="40" w:leftChars="19"/>
              <w:jc w:val="left"/>
              <w:rPr>
                <w:rFonts w:hint="eastAsia"/>
                <w:highlight w:val="none"/>
              </w:rPr>
            </w:pPr>
            <w:r>
              <w:rPr>
                <w:rFonts w:hint="eastAsia" w:ascii="仿宋" w:hAnsi="仿宋" w:eastAsia="仿宋" w:cs="仿宋"/>
                <w:szCs w:val="21"/>
                <w:highlight w:val="none"/>
              </w:rPr>
              <w:t>按对应格式文件填写、签署、盖章(原件)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vMerge w:val="continue"/>
            <w:noWrap w:val="0"/>
            <w:vAlign w:val="center"/>
          </w:tcPr>
          <w:p>
            <w:pPr>
              <w:spacing w:line="380" w:lineRule="exact"/>
              <w:ind w:left="40" w:leftChars="19"/>
              <w:jc w:val="center"/>
              <w:rPr>
                <w:rFonts w:hint="eastAsia" w:ascii="仿宋" w:hAnsi="仿宋" w:eastAsia="仿宋" w:cs="仿宋"/>
                <w:szCs w:val="21"/>
                <w:highlight w:val="none"/>
              </w:rPr>
            </w:pPr>
          </w:p>
        </w:tc>
        <w:tc>
          <w:tcPr>
            <w:tcW w:w="2445" w:type="dxa"/>
            <w:noWrap w:val="0"/>
            <w:vAlign w:val="center"/>
          </w:tcPr>
          <w:p>
            <w:pPr>
              <w:ind w:left="40" w:leftChars="19"/>
              <w:jc w:val="center"/>
              <w:rPr>
                <w:rFonts w:hint="eastAsia"/>
                <w:highlight w:val="none"/>
              </w:rPr>
            </w:pPr>
            <w:r>
              <w:rPr>
                <w:rFonts w:hint="eastAsia" w:ascii="仿宋" w:hAnsi="仿宋" w:eastAsia="仿宋" w:cs="仿宋"/>
                <w:szCs w:val="21"/>
                <w:highlight w:val="none"/>
              </w:rPr>
              <w:t>法定代表人/负责人资格证明书及授权委托书</w:t>
            </w:r>
          </w:p>
        </w:tc>
        <w:tc>
          <w:tcPr>
            <w:tcW w:w="5571" w:type="dxa"/>
            <w:noWrap w:val="0"/>
            <w:vAlign w:val="center"/>
          </w:tcPr>
          <w:p>
            <w:pPr>
              <w:ind w:left="40" w:leftChars="19"/>
              <w:jc w:val="left"/>
              <w:rPr>
                <w:rFonts w:hint="eastAsia"/>
                <w:highlight w:val="none"/>
              </w:rPr>
            </w:pPr>
            <w:r>
              <w:rPr>
                <w:rFonts w:hint="eastAsia" w:ascii="仿宋" w:hAnsi="仿宋" w:eastAsia="仿宋" w:cs="仿宋"/>
                <w:szCs w:val="21"/>
                <w:highlight w:val="none"/>
              </w:rPr>
              <w:t>按对应格式文件签署、盖章(原件)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vMerge w:val="continue"/>
            <w:noWrap w:val="0"/>
            <w:vAlign w:val="center"/>
          </w:tcPr>
          <w:p>
            <w:pPr>
              <w:spacing w:line="380" w:lineRule="exact"/>
              <w:ind w:left="40" w:leftChars="19"/>
              <w:jc w:val="center"/>
              <w:rPr>
                <w:rFonts w:hint="eastAsia" w:ascii="仿宋" w:hAnsi="仿宋" w:eastAsia="仿宋" w:cs="仿宋"/>
                <w:szCs w:val="21"/>
                <w:highlight w:val="none"/>
              </w:rPr>
            </w:pPr>
          </w:p>
        </w:tc>
        <w:tc>
          <w:tcPr>
            <w:tcW w:w="2445" w:type="dxa"/>
            <w:noWrap w:val="0"/>
            <w:vAlign w:val="center"/>
          </w:tcPr>
          <w:p>
            <w:pPr>
              <w:ind w:left="40" w:leftChars="19"/>
              <w:jc w:val="center"/>
              <w:rPr>
                <w:rFonts w:hint="eastAsia" w:ascii="仿宋" w:hAnsi="仿宋" w:eastAsia="仿宋" w:cs="仿宋"/>
                <w:szCs w:val="21"/>
                <w:highlight w:val="none"/>
              </w:rPr>
            </w:pPr>
            <w:r>
              <w:rPr>
                <w:rFonts w:hint="eastAsia" w:ascii="仿宋" w:hAnsi="仿宋" w:eastAsia="仿宋" w:cs="仿宋"/>
                <w:szCs w:val="21"/>
                <w:highlight w:val="none"/>
              </w:rPr>
              <w:t xml:space="preserve">准入条件         </w:t>
            </w:r>
          </w:p>
          <w:p>
            <w:pPr>
              <w:ind w:left="40" w:leftChars="19"/>
              <w:jc w:val="center"/>
              <w:rPr>
                <w:rFonts w:hint="eastAsia"/>
                <w:highlight w:val="none"/>
              </w:rPr>
            </w:pPr>
            <w:r>
              <w:rPr>
                <w:rFonts w:hint="eastAsia" w:ascii="仿宋" w:hAnsi="仿宋" w:eastAsia="仿宋" w:cs="仿宋"/>
                <w:szCs w:val="21"/>
                <w:highlight w:val="none"/>
              </w:rPr>
              <w:t>(关于资格的声明函)</w:t>
            </w:r>
          </w:p>
        </w:tc>
        <w:tc>
          <w:tcPr>
            <w:tcW w:w="5571" w:type="dxa"/>
            <w:noWrap w:val="0"/>
            <w:vAlign w:val="center"/>
          </w:tcPr>
          <w:p>
            <w:pPr>
              <w:autoSpaceDE w:val="0"/>
              <w:autoSpaceDN w:val="0"/>
              <w:jc w:val="both"/>
              <w:rPr>
                <w:rFonts w:hint="eastAsia"/>
                <w:highlight w:val="none"/>
              </w:rPr>
            </w:pPr>
            <w:r>
              <w:rPr>
                <w:rFonts w:hint="eastAsia" w:ascii="仿宋" w:hAnsi="仿宋" w:eastAsia="仿宋" w:cs="仿宋"/>
                <w:szCs w:val="21"/>
                <w:highlight w:val="none"/>
              </w:rPr>
              <w:t>投标人必须是在</w:t>
            </w:r>
            <w:r>
              <w:rPr>
                <w:rFonts w:hint="default" w:ascii="仿宋" w:hAnsi="仿宋" w:eastAsia="仿宋" w:cs="仿宋"/>
                <w:szCs w:val="21"/>
                <w:highlight w:val="none"/>
              </w:rPr>
              <w:t>比选</w:t>
            </w:r>
            <w:r>
              <w:rPr>
                <w:rFonts w:hint="eastAsia" w:ascii="仿宋" w:hAnsi="仿宋" w:eastAsia="仿宋" w:cs="仿宋"/>
                <w:szCs w:val="21"/>
                <w:highlight w:val="none"/>
              </w:rPr>
              <w:t>办登记报名投标，并满足供应商资格条件（公司详见</w:t>
            </w:r>
            <w:r>
              <w:rPr>
                <w:rFonts w:hint="default" w:ascii="仿宋" w:hAnsi="仿宋" w:eastAsia="仿宋" w:cs="仿宋"/>
                <w:szCs w:val="21"/>
                <w:highlight w:val="none"/>
              </w:rPr>
              <w:t>比选</w:t>
            </w:r>
            <w:r>
              <w:rPr>
                <w:rFonts w:hint="eastAsia" w:ascii="仿宋" w:hAnsi="仿宋" w:eastAsia="仿宋" w:cs="仿宋"/>
                <w:szCs w:val="21"/>
                <w:highlight w:val="none"/>
              </w:rPr>
              <w:t>文件第二部分第一点供应商资格）。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0" w:type="dxa"/>
            <w:vMerge w:val="continue"/>
            <w:noWrap w:val="0"/>
            <w:vAlign w:val="center"/>
          </w:tcPr>
          <w:p>
            <w:pPr>
              <w:spacing w:line="380" w:lineRule="exact"/>
              <w:ind w:left="40" w:leftChars="19"/>
              <w:jc w:val="center"/>
              <w:rPr>
                <w:rFonts w:hint="eastAsia" w:ascii="仿宋" w:hAnsi="仿宋" w:eastAsia="仿宋" w:cs="仿宋"/>
                <w:szCs w:val="21"/>
                <w:highlight w:val="none"/>
              </w:rPr>
            </w:pPr>
          </w:p>
        </w:tc>
        <w:tc>
          <w:tcPr>
            <w:tcW w:w="2445" w:type="dxa"/>
            <w:noWrap w:val="0"/>
            <w:vAlign w:val="center"/>
          </w:tcPr>
          <w:p>
            <w:pPr>
              <w:spacing w:line="380" w:lineRule="exact"/>
              <w:ind w:left="-171"/>
              <w:jc w:val="center"/>
              <w:rPr>
                <w:rFonts w:hint="eastAsia"/>
                <w:highlight w:val="none"/>
              </w:rPr>
            </w:pPr>
            <w:r>
              <w:rPr>
                <w:rFonts w:hint="eastAsia" w:ascii="仿宋" w:hAnsi="仿宋" w:eastAsia="仿宋" w:cs="仿宋"/>
                <w:szCs w:val="21"/>
                <w:highlight w:val="none"/>
              </w:rPr>
              <w:t>其他要求</w:t>
            </w:r>
          </w:p>
        </w:tc>
        <w:tc>
          <w:tcPr>
            <w:tcW w:w="5571" w:type="dxa"/>
            <w:noWrap w:val="0"/>
            <w:vAlign w:val="top"/>
          </w:tcPr>
          <w:p>
            <w:pPr>
              <w:spacing w:line="380" w:lineRule="exact"/>
              <w:ind w:left="40" w:leftChars="19"/>
              <w:jc w:val="left"/>
              <w:rPr>
                <w:rFonts w:hint="eastAsia"/>
                <w:highlight w:val="none"/>
              </w:rPr>
            </w:pPr>
            <w:r>
              <w:rPr>
                <w:rFonts w:hint="eastAsia" w:ascii="仿宋" w:hAnsi="仿宋" w:eastAsia="仿宋" w:cs="仿宋"/>
                <w:szCs w:val="21"/>
                <w:highlight w:val="none"/>
              </w:rPr>
              <w:t>按投标/响应资料清单中规定提供“必须提交”的文件资料（近三年无违法违纪声明函）。</w:t>
            </w:r>
          </w:p>
        </w:tc>
      </w:tr>
    </w:tbl>
    <w:p>
      <w:pPr>
        <w:pStyle w:val="8"/>
        <w:adjustRightInd w:val="0"/>
        <w:snapToGrid w:val="0"/>
        <w:spacing w:line="360" w:lineRule="auto"/>
        <w:ind w:right="32" w:firstLine="463" w:firstLineChars="192"/>
        <w:rPr>
          <w:rFonts w:hint="eastAsia" w:ascii="仿宋" w:hAnsi="仿宋" w:eastAsia="仿宋" w:cs="仿宋"/>
          <w:b/>
          <w:sz w:val="24"/>
          <w:szCs w:val="24"/>
          <w:highlight w:val="none"/>
        </w:rPr>
      </w:pPr>
      <w:r>
        <w:rPr>
          <w:rFonts w:hint="eastAsia" w:ascii="仿宋" w:hAnsi="仿宋" w:eastAsia="仿宋" w:cs="仿宋"/>
          <w:b/>
          <w:sz w:val="24"/>
          <w:szCs w:val="24"/>
          <w:highlight w:val="none"/>
        </w:rPr>
        <w:t>2、宣读评审纪律。</w:t>
      </w:r>
    </w:p>
    <w:p>
      <w:pPr>
        <w:pStyle w:val="8"/>
        <w:adjustRightInd w:val="0"/>
        <w:snapToGrid w:val="0"/>
        <w:spacing w:line="360" w:lineRule="auto"/>
        <w:ind w:firstLine="460" w:firstLineChars="192"/>
        <w:rPr>
          <w:rFonts w:hint="eastAsia" w:ascii="仿宋" w:hAnsi="仿宋" w:eastAsia="仿宋" w:cs="仿宋"/>
          <w:sz w:val="24"/>
          <w:szCs w:val="24"/>
          <w:highlight w:val="none"/>
        </w:rPr>
      </w:pPr>
      <w:r>
        <w:rPr>
          <w:rFonts w:hint="eastAsia" w:ascii="仿宋" w:hAnsi="仿宋" w:eastAsia="仿宋" w:cs="仿宋"/>
          <w:sz w:val="24"/>
          <w:szCs w:val="24"/>
          <w:highlight w:val="none"/>
        </w:rPr>
        <w:t>评审专家签到，监督代表核对评审专家与随机抽取的专家名单，监督代表核对无误后，</w:t>
      </w:r>
      <w:r>
        <w:rPr>
          <w:rFonts w:hint="eastAsia" w:ascii="仿宋" w:hAnsi="仿宋" w:eastAsia="仿宋" w:cs="仿宋"/>
          <w:sz w:val="24"/>
          <w:szCs w:val="24"/>
          <w:highlight w:val="none"/>
          <w:lang w:val="en-US" w:eastAsia="zh-CN"/>
        </w:rPr>
        <w:t>采购办</w:t>
      </w:r>
      <w:r>
        <w:rPr>
          <w:rFonts w:hint="eastAsia" w:ascii="仿宋" w:hAnsi="仿宋" w:eastAsia="仿宋" w:cs="仿宋"/>
          <w:sz w:val="24"/>
          <w:szCs w:val="24"/>
          <w:highlight w:val="none"/>
        </w:rPr>
        <w:t>人员在评审开始前宣读评标纪律。</w:t>
      </w:r>
    </w:p>
    <w:p>
      <w:pPr>
        <w:autoSpaceDE w:val="0"/>
        <w:autoSpaceDN w:val="0"/>
        <w:adjustRightInd w:val="0"/>
        <w:snapToGrid w:val="0"/>
        <w:spacing w:line="360" w:lineRule="auto"/>
        <w:ind w:right="32" w:firstLine="463" w:firstLineChars="192"/>
        <w:rPr>
          <w:rFonts w:hint="eastAsia" w:ascii="仿宋" w:hAnsi="仿宋" w:eastAsia="仿宋" w:cs="仿宋"/>
          <w:kern w:val="0"/>
          <w:sz w:val="24"/>
          <w:highlight w:val="none"/>
        </w:rPr>
      </w:pPr>
      <w:r>
        <w:rPr>
          <w:rFonts w:hint="eastAsia" w:ascii="仿宋" w:hAnsi="仿宋" w:eastAsia="仿宋" w:cs="仿宋"/>
          <w:b/>
          <w:kern w:val="0"/>
          <w:sz w:val="24"/>
          <w:highlight w:val="none"/>
        </w:rPr>
        <w:t>3、</w:t>
      </w:r>
      <w:r>
        <w:rPr>
          <w:rFonts w:hint="eastAsia" w:ascii="仿宋" w:hAnsi="仿宋" w:eastAsia="仿宋" w:cs="仿宋"/>
          <w:kern w:val="0"/>
          <w:sz w:val="24"/>
          <w:highlight w:val="none"/>
        </w:rPr>
        <w:t>评审专家有下列情形之一的，受到邀请应主动提出回避，采购当事人也可以要求该评审专家回避：</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7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top"/>
          </w:tcPr>
          <w:p>
            <w:pPr>
              <w:autoSpaceDE w:val="0"/>
              <w:autoSpaceDN w:val="0"/>
              <w:adjustRightInd w:val="0"/>
              <w:snapToGrid w:val="0"/>
              <w:ind w:right="32"/>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序号</w:t>
            </w:r>
          </w:p>
        </w:tc>
        <w:tc>
          <w:tcPr>
            <w:tcW w:w="7825" w:type="dxa"/>
            <w:noWrap w:val="0"/>
            <w:vAlign w:val="top"/>
          </w:tcPr>
          <w:p>
            <w:pPr>
              <w:autoSpaceDE w:val="0"/>
              <w:autoSpaceDN w:val="0"/>
              <w:adjustRightInd w:val="0"/>
              <w:snapToGrid w:val="0"/>
              <w:ind w:right="32"/>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评审专家回避情形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autoSpaceDE w:val="0"/>
              <w:autoSpaceDN w:val="0"/>
              <w:adjustRightInd w:val="0"/>
              <w:snapToGrid w:val="0"/>
              <w:ind w:right="32"/>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w:t>
            </w:r>
          </w:p>
        </w:tc>
        <w:tc>
          <w:tcPr>
            <w:tcW w:w="7825" w:type="dxa"/>
            <w:noWrap w:val="0"/>
            <w:vAlign w:val="top"/>
          </w:tcPr>
          <w:p>
            <w:pPr>
              <w:autoSpaceDE w:val="0"/>
              <w:autoSpaceDN w:val="0"/>
              <w:adjustRightInd w:val="0"/>
              <w:snapToGrid w:val="0"/>
              <w:ind w:right="32"/>
              <w:rPr>
                <w:rFonts w:hint="eastAsia" w:ascii="仿宋" w:hAnsi="仿宋" w:eastAsia="仿宋" w:cs="仿宋"/>
                <w:kern w:val="0"/>
                <w:sz w:val="24"/>
                <w:highlight w:val="none"/>
              </w:rPr>
            </w:pPr>
            <w:r>
              <w:rPr>
                <w:rFonts w:hint="eastAsia" w:ascii="仿宋" w:hAnsi="仿宋" w:eastAsia="仿宋" w:cs="仿宋"/>
                <w:kern w:val="0"/>
                <w:sz w:val="24"/>
                <w:highlight w:val="none"/>
              </w:rPr>
              <w:t>现在或者在采购活动发生前三年内，与供应商存在雇佣关系；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9" w:type="dxa"/>
            <w:noWrap w:val="0"/>
            <w:vAlign w:val="center"/>
          </w:tcPr>
          <w:p>
            <w:pPr>
              <w:autoSpaceDE w:val="0"/>
              <w:autoSpaceDN w:val="0"/>
              <w:adjustRightInd w:val="0"/>
              <w:snapToGrid w:val="0"/>
              <w:ind w:right="32"/>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2</w:t>
            </w:r>
          </w:p>
        </w:tc>
        <w:tc>
          <w:tcPr>
            <w:tcW w:w="7825" w:type="dxa"/>
            <w:noWrap w:val="0"/>
            <w:vAlign w:val="top"/>
          </w:tcPr>
          <w:p>
            <w:pPr>
              <w:autoSpaceDE w:val="0"/>
              <w:autoSpaceDN w:val="0"/>
              <w:adjustRightInd w:val="0"/>
              <w:snapToGrid w:val="0"/>
              <w:ind w:right="32"/>
              <w:rPr>
                <w:rFonts w:hint="eastAsia" w:ascii="仿宋" w:hAnsi="仿宋" w:eastAsia="仿宋" w:cs="仿宋"/>
                <w:kern w:val="0"/>
                <w:sz w:val="24"/>
                <w:highlight w:val="none"/>
              </w:rPr>
            </w:pPr>
            <w:r>
              <w:rPr>
                <w:rFonts w:hint="eastAsia" w:ascii="仿宋" w:hAnsi="仿宋" w:eastAsia="仿宋" w:cs="仿宋"/>
                <w:kern w:val="0"/>
                <w:sz w:val="24"/>
                <w:highlight w:val="none"/>
              </w:rPr>
              <w:t>现在或者在采购活动发生前三年内担任供应商的财务顾问、法律顾问或技术顾问；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autoSpaceDE w:val="0"/>
              <w:autoSpaceDN w:val="0"/>
              <w:adjustRightInd w:val="0"/>
              <w:snapToGrid w:val="0"/>
              <w:ind w:right="32"/>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3</w:t>
            </w:r>
          </w:p>
        </w:tc>
        <w:tc>
          <w:tcPr>
            <w:tcW w:w="7825" w:type="dxa"/>
            <w:noWrap w:val="0"/>
            <w:vAlign w:val="top"/>
          </w:tcPr>
          <w:p>
            <w:pPr>
              <w:autoSpaceDE w:val="0"/>
              <w:autoSpaceDN w:val="0"/>
              <w:adjustRightInd w:val="0"/>
              <w:snapToGrid w:val="0"/>
              <w:ind w:right="32"/>
              <w:rPr>
                <w:rFonts w:hint="eastAsia" w:ascii="仿宋" w:hAnsi="仿宋" w:eastAsia="仿宋" w:cs="仿宋"/>
                <w:kern w:val="0"/>
                <w:sz w:val="24"/>
                <w:highlight w:val="none"/>
              </w:rPr>
            </w:pPr>
            <w:r>
              <w:rPr>
                <w:rFonts w:hint="eastAsia" w:ascii="仿宋" w:hAnsi="仿宋" w:eastAsia="仿宋" w:cs="仿宋"/>
                <w:kern w:val="0"/>
                <w:sz w:val="24"/>
                <w:highlight w:val="none"/>
              </w:rPr>
              <w:t>现在或者在采购活动发生前三年内是供应商的控股股东或者实际控制人；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autoSpaceDE w:val="0"/>
              <w:autoSpaceDN w:val="0"/>
              <w:adjustRightInd w:val="0"/>
              <w:snapToGrid w:val="0"/>
              <w:ind w:right="32"/>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4</w:t>
            </w:r>
          </w:p>
        </w:tc>
        <w:tc>
          <w:tcPr>
            <w:tcW w:w="7825" w:type="dxa"/>
            <w:noWrap w:val="0"/>
            <w:vAlign w:val="top"/>
          </w:tcPr>
          <w:p>
            <w:pPr>
              <w:autoSpaceDE w:val="0"/>
              <w:autoSpaceDN w:val="0"/>
              <w:adjustRightInd w:val="0"/>
              <w:snapToGrid w:val="0"/>
              <w:ind w:right="32"/>
              <w:rPr>
                <w:rFonts w:hint="eastAsia" w:ascii="仿宋" w:hAnsi="仿宋" w:eastAsia="仿宋" w:cs="仿宋"/>
                <w:kern w:val="0"/>
                <w:sz w:val="24"/>
                <w:highlight w:val="none"/>
              </w:rPr>
            </w:pPr>
            <w:r>
              <w:rPr>
                <w:rFonts w:hint="eastAsia" w:ascii="仿宋" w:hAnsi="仿宋" w:eastAsia="仿宋" w:cs="仿宋"/>
                <w:kern w:val="0"/>
                <w:sz w:val="24"/>
                <w:highlight w:val="none"/>
              </w:rPr>
              <w:t>评审专家与参加该采购项目供应商发生过法律纠纷的；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autoSpaceDE w:val="0"/>
              <w:autoSpaceDN w:val="0"/>
              <w:adjustRightInd w:val="0"/>
              <w:snapToGrid w:val="0"/>
              <w:ind w:right="32"/>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5</w:t>
            </w:r>
          </w:p>
        </w:tc>
        <w:tc>
          <w:tcPr>
            <w:tcW w:w="7825" w:type="dxa"/>
            <w:noWrap w:val="0"/>
            <w:vAlign w:val="top"/>
          </w:tcPr>
          <w:p>
            <w:pPr>
              <w:autoSpaceDE w:val="0"/>
              <w:autoSpaceDN w:val="0"/>
              <w:adjustRightInd w:val="0"/>
              <w:snapToGrid w:val="0"/>
              <w:ind w:right="32"/>
              <w:rPr>
                <w:rFonts w:hint="eastAsia" w:ascii="仿宋" w:hAnsi="仿宋" w:eastAsia="仿宋" w:cs="仿宋"/>
                <w:kern w:val="0"/>
                <w:sz w:val="24"/>
                <w:highlight w:val="none"/>
              </w:rPr>
            </w:pPr>
            <w:r>
              <w:rPr>
                <w:rFonts w:hint="eastAsia" w:ascii="仿宋" w:hAnsi="仿宋" w:eastAsia="仿宋" w:cs="仿宋"/>
                <w:kern w:val="0"/>
                <w:sz w:val="24"/>
                <w:highlight w:val="none"/>
              </w:rPr>
              <w:t>与供应商的法定代表人或者负责人有直系血亲、三代以内旁系血亲及姻亲关系；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autoSpaceDE w:val="0"/>
              <w:autoSpaceDN w:val="0"/>
              <w:adjustRightInd w:val="0"/>
              <w:snapToGrid w:val="0"/>
              <w:ind w:right="32"/>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6</w:t>
            </w:r>
          </w:p>
        </w:tc>
        <w:tc>
          <w:tcPr>
            <w:tcW w:w="7825" w:type="dxa"/>
            <w:noWrap w:val="0"/>
            <w:vAlign w:val="top"/>
          </w:tcPr>
          <w:p>
            <w:pPr>
              <w:autoSpaceDE w:val="0"/>
              <w:autoSpaceDN w:val="0"/>
              <w:adjustRightInd w:val="0"/>
              <w:snapToGrid w:val="0"/>
              <w:ind w:right="32"/>
              <w:rPr>
                <w:rFonts w:hint="eastAsia" w:ascii="仿宋" w:hAnsi="仿宋" w:eastAsia="仿宋" w:cs="仿宋"/>
                <w:kern w:val="0"/>
                <w:sz w:val="24"/>
                <w:highlight w:val="none"/>
              </w:rPr>
            </w:pPr>
            <w:r>
              <w:rPr>
                <w:rFonts w:hint="eastAsia" w:ascii="仿宋" w:hAnsi="仿宋" w:eastAsia="仿宋" w:cs="仿宋"/>
                <w:kern w:val="0"/>
                <w:sz w:val="24"/>
                <w:highlight w:val="none"/>
              </w:rPr>
              <w:t>评审小组中，同一任职科室评审专家超过两名的；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autoSpaceDE w:val="0"/>
              <w:autoSpaceDN w:val="0"/>
              <w:adjustRightInd w:val="0"/>
              <w:snapToGrid w:val="0"/>
              <w:ind w:right="32"/>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7</w:t>
            </w:r>
          </w:p>
        </w:tc>
        <w:tc>
          <w:tcPr>
            <w:tcW w:w="7825" w:type="dxa"/>
            <w:noWrap w:val="0"/>
            <w:vAlign w:val="top"/>
          </w:tcPr>
          <w:p>
            <w:pPr>
              <w:autoSpaceDE w:val="0"/>
              <w:autoSpaceDN w:val="0"/>
              <w:adjustRightInd w:val="0"/>
              <w:snapToGrid w:val="0"/>
              <w:ind w:right="32"/>
              <w:rPr>
                <w:rFonts w:hint="eastAsia" w:ascii="仿宋" w:hAnsi="仿宋" w:eastAsia="仿宋" w:cs="仿宋"/>
                <w:kern w:val="0"/>
                <w:sz w:val="24"/>
                <w:highlight w:val="none"/>
              </w:rPr>
            </w:pPr>
            <w:r>
              <w:rPr>
                <w:rFonts w:hint="eastAsia" w:ascii="仿宋" w:hAnsi="仿宋" w:eastAsia="仿宋" w:cs="仿宋"/>
                <w:kern w:val="0"/>
                <w:sz w:val="24"/>
                <w:highlight w:val="none"/>
              </w:rPr>
              <w:t>与供应商之间存在其他影响或可能影响采购活动依法进行的利害关系；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autoSpaceDE w:val="0"/>
              <w:autoSpaceDN w:val="0"/>
              <w:adjustRightInd w:val="0"/>
              <w:snapToGrid w:val="0"/>
              <w:ind w:right="32"/>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8</w:t>
            </w:r>
          </w:p>
        </w:tc>
        <w:tc>
          <w:tcPr>
            <w:tcW w:w="7825" w:type="dxa"/>
            <w:noWrap w:val="0"/>
            <w:vAlign w:val="top"/>
          </w:tcPr>
          <w:p>
            <w:pPr>
              <w:autoSpaceDE w:val="0"/>
              <w:autoSpaceDN w:val="0"/>
              <w:adjustRightInd w:val="0"/>
              <w:snapToGrid w:val="0"/>
              <w:ind w:right="32"/>
              <w:rPr>
                <w:rFonts w:hint="eastAsia" w:ascii="仿宋" w:hAnsi="仿宋" w:eastAsia="仿宋" w:cs="仿宋"/>
                <w:kern w:val="0"/>
                <w:sz w:val="24"/>
                <w:highlight w:val="none"/>
              </w:rPr>
            </w:pPr>
            <w:r>
              <w:rPr>
                <w:rFonts w:hint="eastAsia" w:ascii="仿宋" w:hAnsi="仿宋" w:eastAsia="仿宋" w:cs="仿宋"/>
                <w:kern w:val="0"/>
                <w:sz w:val="24"/>
                <w:highlight w:val="none"/>
              </w:rPr>
              <w:t>法律、法规、规章规定应当回避以及其他可能影响公正评审的。</w:t>
            </w:r>
          </w:p>
        </w:tc>
      </w:tr>
    </w:tbl>
    <w:p>
      <w:pPr>
        <w:autoSpaceDE w:val="0"/>
        <w:autoSpaceDN w:val="0"/>
        <w:adjustRightInd w:val="0"/>
        <w:snapToGrid w:val="0"/>
        <w:spacing w:line="360" w:lineRule="auto"/>
        <w:ind w:right="32" w:firstLine="460" w:firstLineChars="191"/>
        <w:rPr>
          <w:rFonts w:hint="eastAsia" w:ascii="仿宋" w:hAnsi="仿宋" w:eastAsia="仿宋" w:cs="仿宋"/>
          <w:kern w:val="0"/>
          <w:sz w:val="24"/>
          <w:highlight w:val="none"/>
        </w:rPr>
      </w:pPr>
      <w:r>
        <w:rPr>
          <w:rFonts w:hint="eastAsia" w:ascii="仿宋" w:hAnsi="仿宋" w:eastAsia="仿宋" w:cs="仿宋"/>
          <w:b/>
          <w:sz w:val="24"/>
          <w:szCs w:val="24"/>
          <w:highlight w:val="none"/>
        </w:rPr>
        <w:t xml:space="preserve">  </w:t>
      </w:r>
    </w:p>
    <w:p>
      <w:pPr>
        <w:pStyle w:val="8"/>
        <w:adjustRightInd w:val="0"/>
        <w:snapToGrid w:val="0"/>
        <w:spacing w:line="360" w:lineRule="auto"/>
        <w:ind w:right="32" w:firstLine="460" w:firstLineChars="191"/>
        <w:rPr>
          <w:rFonts w:hint="eastAsia" w:ascii="仿宋" w:hAnsi="仿宋" w:eastAsia="仿宋" w:cs="仿宋"/>
          <w:b/>
          <w:sz w:val="24"/>
          <w:szCs w:val="24"/>
          <w:highlight w:val="none"/>
        </w:rPr>
      </w:pPr>
      <w:bookmarkStart w:id="4" w:name="OLE_LINK5"/>
      <w:r>
        <w:rPr>
          <w:rFonts w:hint="eastAsia" w:ascii="仿宋" w:hAnsi="仿宋" w:eastAsia="仿宋" w:cs="仿宋"/>
          <w:b/>
          <w:sz w:val="24"/>
          <w:szCs w:val="24"/>
          <w:highlight w:val="none"/>
        </w:rPr>
        <w:t>5、投标文件的符合性审查</w:t>
      </w:r>
    </w:p>
    <w:p>
      <w:pPr>
        <w:pStyle w:val="8"/>
        <w:adjustRightInd w:val="0"/>
        <w:snapToGrid w:val="0"/>
        <w:spacing w:line="360" w:lineRule="auto"/>
        <w:ind w:right="32" w:firstLine="458" w:firstLineChars="191"/>
        <w:rPr>
          <w:rFonts w:hint="eastAsia" w:ascii="仿宋" w:hAnsi="仿宋" w:eastAsia="仿宋" w:cs="仿宋"/>
          <w:b/>
          <w:sz w:val="24"/>
          <w:szCs w:val="24"/>
          <w:highlight w:val="none"/>
        </w:rPr>
      </w:pPr>
      <w:r>
        <w:rPr>
          <w:rFonts w:hint="eastAsia" w:ascii="仿宋" w:hAnsi="仿宋" w:eastAsia="仿宋" w:cs="仿宋"/>
          <w:bCs/>
          <w:sz w:val="24"/>
          <w:szCs w:val="24"/>
          <w:highlight w:val="none"/>
        </w:rPr>
        <w:t>符合性审查内容主要为对投标文件的要求实质性响应的技术要求、商务要求及报价的唯一性等，审查不合格者按投标无效处理。只有符合性全部审查合格才能进入后续评审。</w:t>
      </w:r>
      <w:bookmarkEnd w:id="4"/>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2010"/>
        <w:gridCol w:w="5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5" w:type="dxa"/>
            <w:gridSpan w:val="2"/>
            <w:noWrap w:val="0"/>
            <w:vAlign w:val="top"/>
          </w:tcPr>
          <w:p>
            <w:pPr>
              <w:spacing w:line="380" w:lineRule="exact"/>
              <w:jc w:val="center"/>
              <w:rPr>
                <w:rFonts w:hint="eastAsia"/>
                <w:highlight w:val="none"/>
              </w:rPr>
            </w:pPr>
            <w:r>
              <w:rPr>
                <w:rFonts w:hint="eastAsia" w:ascii="仿宋" w:hAnsi="仿宋" w:eastAsia="仿宋" w:cs="仿宋"/>
                <w:b/>
                <w:bCs/>
                <w:szCs w:val="21"/>
                <w:highlight w:val="none"/>
              </w:rPr>
              <w:t>评审内容</w:t>
            </w:r>
          </w:p>
        </w:tc>
        <w:tc>
          <w:tcPr>
            <w:tcW w:w="5781" w:type="dxa"/>
            <w:noWrap w:val="0"/>
            <w:vAlign w:val="center"/>
          </w:tcPr>
          <w:p>
            <w:pPr>
              <w:spacing w:line="380" w:lineRule="exact"/>
              <w:ind w:left="-171"/>
              <w:jc w:val="center"/>
              <w:rPr>
                <w:rFonts w:hint="eastAsia"/>
                <w:highlight w:val="none"/>
              </w:rPr>
            </w:pPr>
            <w:r>
              <w:rPr>
                <w:rFonts w:hint="default" w:ascii="仿宋" w:hAnsi="仿宋" w:eastAsia="仿宋" w:cs="仿宋"/>
                <w:b/>
                <w:bCs/>
                <w:szCs w:val="21"/>
                <w:highlight w:val="none"/>
              </w:rPr>
              <w:t>比选</w:t>
            </w:r>
            <w:r>
              <w:rPr>
                <w:rFonts w:hint="eastAsia" w:ascii="仿宋" w:hAnsi="仿宋" w:eastAsia="仿宋" w:cs="仿宋"/>
                <w:b/>
                <w:bCs/>
                <w:szCs w:val="21"/>
                <w:highlight w:val="none"/>
              </w:rPr>
              <w:t>/采购文件要求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195" w:type="dxa"/>
            <w:vMerge w:val="restart"/>
            <w:noWrap w:val="0"/>
            <w:vAlign w:val="center"/>
          </w:tcPr>
          <w:p>
            <w:pPr>
              <w:spacing w:line="380" w:lineRule="exact"/>
              <w:ind w:left="40" w:leftChars="19"/>
              <w:jc w:val="center"/>
              <w:rPr>
                <w:rFonts w:hint="eastAsia" w:ascii="仿宋" w:hAnsi="仿宋" w:eastAsia="仿宋" w:cs="仿宋"/>
                <w:szCs w:val="21"/>
                <w:highlight w:val="none"/>
              </w:rPr>
            </w:pPr>
            <w:r>
              <w:rPr>
                <w:rFonts w:hint="eastAsia" w:ascii="仿宋" w:hAnsi="仿宋" w:eastAsia="仿宋" w:cs="仿宋"/>
                <w:szCs w:val="21"/>
                <w:highlight w:val="none"/>
              </w:rPr>
              <w:t>符合性审查（投标文件下册）</w:t>
            </w:r>
          </w:p>
        </w:tc>
        <w:tc>
          <w:tcPr>
            <w:tcW w:w="2010" w:type="dxa"/>
            <w:noWrap w:val="0"/>
            <w:vAlign w:val="center"/>
          </w:tcPr>
          <w:p>
            <w:pPr>
              <w:spacing w:line="380" w:lineRule="exact"/>
              <w:ind w:left="40" w:leftChars="19"/>
              <w:jc w:val="center"/>
              <w:rPr>
                <w:rFonts w:hint="eastAsia" w:eastAsia="仿宋"/>
                <w:highlight w:val="none"/>
                <w:lang w:eastAsia="zh-CN"/>
              </w:rPr>
            </w:pPr>
            <w:r>
              <w:rPr>
                <w:rFonts w:hint="eastAsia" w:ascii="仿宋" w:hAnsi="仿宋" w:eastAsia="仿宋" w:cs="仿宋"/>
                <w:szCs w:val="21"/>
                <w:highlight w:val="none"/>
              </w:rPr>
              <w:t>投标/响应函</w:t>
            </w:r>
          </w:p>
        </w:tc>
        <w:tc>
          <w:tcPr>
            <w:tcW w:w="5781" w:type="dxa"/>
            <w:noWrap w:val="0"/>
            <w:vAlign w:val="center"/>
          </w:tcPr>
          <w:p>
            <w:pPr>
              <w:spacing w:line="380" w:lineRule="exact"/>
              <w:ind w:left="40" w:leftChars="19"/>
              <w:jc w:val="left"/>
              <w:rPr>
                <w:rFonts w:hint="eastAsia"/>
                <w:highlight w:val="none"/>
              </w:rPr>
            </w:pPr>
            <w:r>
              <w:rPr>
                <w:rFonts w:hint="eastAsia" w:ascii="仿宋" w:hAnsi="仿宋" w:eastAsia="仿宋" w:cs="仿宋"/>
                <w:szCs w:val="21"/>
                <w:highlight w:val="none"/>
              </w:rPr>
              <w:t>按对应格式文件填写、签署、盖章(原件)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195" w:type="dxa"/>
            <w:vMerge w:val="continue"/>
            <w:noWrap w:val="0"/>
            <w:vAlign w:val="center"/>
          </w:tcPr>
          <w:p>
            <w:pPr>
              <w:spacing w:line="380" w:lineRule="exact"/>
              <w:ind w:left="40" w:leftChars="19"/>
              <w:jc w:val="center"/>
              <w:rPr>
                <w:rFonts w:hint="eastAsia" w:ascii="仿宋" w:hAnsi="仿宋" w:eastAsia="仿宋" w:cs="仿宋"/>
                <w:szCs w:val="21"/>
                <w:highlight w:val="none"/>
              </w:rPr>
            </w:pPr>
          </w:p>
        </w:tc>
        <w:tc>
          <w:tcPr>
            <w:tcW w:w="2010" w:type="dxa"/>
            <w:noWrap w:val="0"/>
            <w:vAlign w:val="center"/>
          </w:tcPr>
          <w:p>
            <w:pPr>
              <w:spacing w:line="380" w:lineRule="exact"/>
              <w:ind w:left="-171" w:leftChars="0"/>
              <w:jc w:val="center"/>
              <w:rPr>
                <w:rFonts w:hint="eastAsia"/>
                <w:kern w:val="2"/>
                <w:sz w:val="21"/>
                <w:szCs w:val="24"/>
                <w:highlight w:val="none"/>
                <w:lang w:val="en-US" w:eastAsia="zh-CN" w:bidi="ar-SA"/>
              </w:rPr>
            </w:pPr>
            <w:r>
              <w:rPr>
                <w:rFonts w:hint="eastAsia" w:ascii="仿宋" w:hAnsi="仿宋" w:eastAsia="仿宋" w:cs="仿宋"/>
                <w:szCs w:val="21"/>
                <w:highlight w:val="none"/>
                <w:lang w:eastAsia="zh-CN"/>
              </w:rPr>
              <w:t>技术</w:t>
            </w:r>
            <w:r>
              <w:rPr>
                <w:rFonts w:hint="eastAsia" w:ascii="仿宋" w:hAnsi="仿宋" w:eastAsia="仿宋" w:cs="仿宋"/>
                <w:szCs w:val="21"/>
                <w:highlight w:val="none"/>
              </w:rPr>
              <w:t>/</w:t>
            </w:r>
            <w:r>
              <w:rPr>
                <w:rFonts w:hint="eastAsia" w:ascii="仿宋" w:hAnsi="仿宋" w:eastAsia="仿宋" w:cs="仿宋"/>
                <w:szCs w:val="21"/>
                <w:highlight w:val="none"/>
                <w:lang w:eastAsia="zh-CN"/>
              </w:rPr>
              <w:t>参数</w:t>
            </w:r>
            <w:r>
              <w:rPr>
                <w:rFonts w:hint="eastAsia" w:ascii="仿宋" w:hAnsi="仿宋" w:eastAsia="仿宋" w:cs="仿宋"/>
                <w:szCs w:val="21"/>
                <w:highlight w:val="none"/>
              </w:rPr>
              <w:t>要求评审</w:t>
            </w:r>
          </w:p>
        </w:tc>
        <w:tc>
          <w:tcPr>
            <w:tcW w:w="5781" w:type="dxa"/>
            <w:noWrap w:val="0"/>
            <w:vAlign w:val="top"/>
          </w:tcPr>
          <w:p>
            <w:pPr>
              <w:spacing w:line="380" w:lineRule="exact"/>
              <w:jc w:val="left"/>
              <w:rPr>
                <w:rFonts w:hint="eastAsia"/>
                <w:kern w:val="2"/>
                <w:sz w:val="21"/>
                <w:szCs w:val="24"/>
                <w:highlight w:val="none"/>
                <w:lang w:val="en-US" w:eastAsia="zh-CN" w:bidi="ar-SA"/>
              </w:rPr>
            </w:pPr>
            <w:r>
              <w:rPr>
                <w:rFonts w:hint="eastAsia" w:ascii="仿宋" w:hAnsi="仿宋" w:eastAsia="仿宋" w:cs="仿宋"/>
                <w:szCs w:val="21"/>
                <w:highlight w:val="none"/>
              </w:rPr>
              <w:t>技术条款是否全部完全响应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195" w:type="dxa"/>
            <w:vMerge w:val="continue"/>
            <w:noWrap w:val="0"/>
            <w:vAlign w:val="top"/>
          </w:tcPr>
          <w:p>
            <w:pPr>
              <w:spacing w:line="380" w:lineRule="exact"/>
              <w:ind w:left="40" w:leftChars="19"/>
              <w:jc w:val="center"/>
              <w:rPr>
                <w:rFonts w:hint="eastAsia" w:ascii="仿宋" w:hAnsi="仿宋" w:eastAsia="仿宋" w:cs="仿宋"/>
                <w:szCs w:val="21"/>
                <w:highlight w:val="none"/>
              </w:rPr>
            </w:pPr>
          </w:p>
        </w:tc>
        <w:tc>
          <w:tcPr>
            <w:tcW w:w="2010" w:type="dxa"/>
            <w:noWrap w:val="0"/>
            <w:vAlign w:val="center"/>
          </w:tcPr>
          <w:p>
            <w:pPr>
              <w:tabs>
                <w:tab w:val="left" w:pos="2880"/>
              </w:tabs>
              <w:spacing w:line="380" w:lineRule="exact"/>
              <w:ind w:left="40" w:leftChars="19"/>
              <w:jc w:val="center"/>
              <w:rPr>
                <w:rFonts w:hint="eastAsia" w:ascii="仿宋" w:hAnsi="仿宋" w:eastAsia="仿宋" w:cs="仿宋"/>
                <w:szCs w:val="21"/>
                <w:highlight w:val="none"/>
              </w:rPr>
            </w:pPr>
            <w:r>
              <w:rPr>
                <w:rFonts w:hint="eastAsia" w:ascii="仿宋" w:hAnsi="仿宋" w:eastAsia="仿宋" w:cs="仿宋"/>
                <w:szCs w:val="21"/>
                <w:highlight w:val="none"/>
              </w:rPr>
              <w:t>商务要求评审</w:t>
            </w:r>
          </w:p>
        </w:tc>
        <w:tc>
          <w:tcPr>
            <w:tcW w:w="5781" w:type="dxa"/>
            <w:noWrap w:val="0"/>
            <w:vAlign w:val="center"/>
          </w:tcPr>
          <w:p>
            <w:pPr>
              <w:tabs>
                <w:tab w:val="left" w:pos="2880"/>
              </w:tabs>
              <w:spacing w:line="380" w:lineRule="exact"/>
              <w:ind w:left="40" w:leftChars="19"/>
              <w:jc w:val="left"/>
              <w:rPr>
                <w:rFonts w:hint="eastAsia" w:ascii="仿宋" w:hAnsi="仿宋" w:eastAsia="仿宋" w:cs="仿宋"/>
                <w:szCs w:val="21"/>
                <w:highlight w:val="none"/>
              </w:rPr>
            </w:pPr>
            <w:r>
              <w:rPr>
                <w:rFonts w:hint="eastAsia" w:ascii="仿宋" w:hAnsi="仿宋" w:eastAsia="仿宋" w:cs="仿宋"/>
                <w:szCs w:val="21"/>
                <w:highlight w:val="none"/>
              </w:rPr>
              <w:t>商务条款是否全部完全响应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5" w:type="dxa"/>
            <w:vMerge w:val="continue"/>
            <w:noWrap w:val="0"/>
            <w:vAlign w:val="top"/>
          </w:tcPr>
          <w:p>
            <w:pPr>
              <w:spacing w:line="380" w:lineRule="exact"/>
              <w:ind w:left="40" w:leftChars="19"/>
              <w:jc w:val="center"/>
              <w:rPr>
                <w:rFonts w:hint="eastAsia" w:ascii="仿宋" w:hAnsi="仿宋" w:eastAsia="仿宋" w:cs="仿宋"/>
                <w:szCs w:val="21"/>
                <w:highlight w:val="none"/>
              </w:rPr>
            </w:pPr>
          </w:p>
        </w:tc>
        <w:tc>
          <w:tcPr>
            <w:tcW w:w="2010" w:type="dxa"/>
            <w:noWrap w:val="0"/>
            <w:vAlign w:val="center"/>
          </w:tcPr>
          <w:p>
            <w:pPr>
              <w:tabs>
                <w:tab w:val="left" w:pos="2880"/>
              </w:tabs>
              <w:spacing w:line="380" w:lineRule="exact"/>
              <w:ind w:left="40" w:leftChars="19"/>
              <w:jc w:val="center"/>
              <w:rPr>
                <w:rFonts w:hint="eastAsia" w:ascii="仿宋" w:hAnsi="仿宋" w:eastAsia="仿宋" w:cs="仿宋"/>
                <w:szCs w:val="21"/>
                <w:highlight w:val="none"/>
              </w:rPr>
            </w:pPr>
            <w:r>
              <w:rPr>
                <w:rFonts w:hint="eastAsia" w:ascii="仿宋" w:hAnsi="仿宋" w:eastAsia="仿宋" w:cs="仿宋"/>
                <w:szCs w:val="21"/>
                <w:highlight w:val="none"/>
              </w:rPr>
              <w:t>报价的合格性</w:t>
            </w:r>
          </w:p>
        </w:tc>
        <w:tc>
          <w:tcPr>
            <w:tcW w:w="5781" w:type="dxa"/>
            <w:noWrap w:val="0"/>
            <w:vAlign w:val="center"/>
          </w:tcPr>
          <w:p>
            <w:pPr>
              <w:tabs>
                <w:tab w:val="left" w:pos="2880"/>
              </w:tabs>
              <w:spacing w:line="380" w:lineRule="exact"/>
              <w:ind w:left="40" w:leftChars="19"/>
              <w:jc w:val="left"/>
              <w:rPr>
                <w:rFonts w:hint="eastAsia" w:ascii="仿宋" w:hAnsi="仿宋" w:eastAsia="仿宋" w:cs="仿宋"/>
                <w:szCs w:val="21"/>
                <w:highlight w:val="none"/>
              </w:rPr>
            </w:pPr>
            <w:r>
              <w:rPr>
                <w:rFonts w:hint="eastAsia" w:ascii="仿宋" w:hAnsi="仿宋" w:eastAsia="仿宋" w:cs="仿宋"/>
                <w:szCs w:val="21"/>
                <w:highlight w:val="none"/>
              </w:rPr>
              <w:t>在经营范围内报价，投标报价</w:t>
            </w:r>
            <w:r>
              <w:rPr>
                <w:rFonts w:hint="eastAsia" w:ascii="仿宋" w:hAnsi="仿宋" w:eastAsia="仿宋" w:cs="仿宋"/>
                <w:szCs w:val="21"/>
                <w:highlight w:val="none"/>
                <w:lang w:eastAsia="zh-CN"/>
              </w:rPr>
              <w:t>不高</w:t>
            </w:r>
            <w:r>
              <w:rPr>
                <w:rFonts w:hint="eastAsia" w:ascii="仿宋" w:hAnsi="仿宋" w:eastAsia="仿宋" w:cs="仿宋"/>
                <w:szCs w:val="21"/>
                <w:highlight w:val="none"/>
              </w:rPr>
              <w:t>于</w:t>
            </w:r>
            <w:r>
              <w:rPr>
                <w:rFonts w:hint="default" w:ascii="仿宋" w:hAnsi="仿宋" w:eastAsia="仿宋" w:cs="仿宋"/>
                <w:szCs w:val="21"/>
                <w:highlight w:val="none"/>
                <w:lang w:eastAsia="zh-CN"/>
              </w:rPr>
              <w:t>比选</w:t>
            </w:r>
            <w:r>
              <w:rPr>
                <w:rFonts w:hint="eastAsia" w:ascii="仿宋" w:hAnsi="仿宋" w:eastAsia="仿宋" w:cs="仿宋"/>
                <w:szCs w:val="21"/>
                <w:highlight w:val="none"/>
                <w:lang w:eastAsia="zh-CN"/>
              </w:rPr>
              <w:t>文件要求</w:t>
            </w:r>
            <w:r>
              <w:rPr>
                <w:rFonts w:hint="eastAsia" w:ascii="仿宋" w:hAnsi="仿宋" w:eastAsia="仿宋" w:cs="仿宋"/>
                <w:szCs w:val="21"/>
                <w:highlight w:val="none"/>
              </w:rPr>
              <w:t>，报价方案唯一确定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5" w:type="dxa"/>
            <w:vMerge w:val="continue"/>
            <w:noWrap w:val="0"/>
            <w:vAlign w:val="top"/>
          </w:tcPr>
          <w:p>
            <w:pPr>
              <w:spacing w:line="380" w:lineRule="exact"/>
              <w:ind w:left="40" w:leftChars="19"/>
              <w:jc w:val="center"/>
              <w:rPr>
                <w:rFonts w:hint="eastAsia" w:ascii="仿宋" w:hAnsi="仿宋" w:eastAsia="仿宋" w:cs="仿宋"/>
                <w:szCs w:val="21"/>
                <w:highlight w:val="none"/>
              </w:rPr>
            </w:pPr>
          </w:p>
        </w:tc>
        <w:tc>
          <w:tcPr>
            <w:tcW w:w="2010" w:type="dxa"/>
            <w:noWrap w:val="0"/>
            <w:vAlign w:val="center"/>
          </w:tcPr>
          <w:p>
            <w:pPr>
              <w:tabs>
                <w:tab w:val="left" w:pos="2880"/>
              </w:tabs>
              <w:spacing w:line="380" w:lineRule="exact"/>
              <w:ind w:left="40" w:leftChars="19"/>
              <w:jc w:val="center"/>
              <w:rPr>
                <w:rFonts w:hint="eastAsia" w:ascii="仿宋" w:hAnsi="仿宋" w:eastAsia="仿宋" w:cs="仿宋"/>
                <w:szCs w:val="21"/>
                <w:highlight w:val="none"/>
              </w:rPr>
            </w:pPr>
            <w:r>
              <w:rPr>
                <w:rFonts w:hint="eastAsia" w:ascii="仿宋" w:hAnsi="仿宋" w:eastAsia="仿宋" w:cs="仿宋"/>
                <w:szCs w:val="21"/>
                <w:highlight w:val="none"/>
              </w:rPr>
              <w:t>其他</w:t>
            </w:r>
          </w:p>
        </w:tc>
        <w:tc>
          <w:tcPr>
            <w:tcW w:w="5781" w:type="dxa"/>
            <w:noWrap w:val="0"/>
            <w:vAlign w:val="center"/>
          </w:tcPr>
          <w:p>
            <w:pPr>
              <w:tabs>
                <w:tab w:val="left" w:pos="2880"/>
              </w:tabs>
              <w:spacing w:line="380" w:lineRule="exact"/>
              <w:ind w:left="40" w:leftChars="19"/>
              <w:jc w:val="left"/>
              <w:rPr>
                <w:rFonts w:hint="eastAsia" w:ascii="仿宋" w:hAnsi="仿宋" w:eastAsia="仿宋" w:cs="仿宋"/>
                <w:szCs w:val="21"/>
                <w:highlight w:val="none"/>
              </w:rPr>
            </w:pPr>
            <w:r>
              <w:rPr>
                <w:rFonts w:hint="eastAsia" w:ascii="仿宋" w:hAnsi="仿宋" w:eastAsia="仿宋" w:cs="仿宋"/>
                <w:szCs w:val="21"/>
                <w:highlight w:val="none"/>
              </w:rPr>
              <w:t>非医院</w:t>
            </w:r>
            <w:r>
              <w:rPr>
                <w:rFonts w:hint="default" w:ascii="仿宋" w:hAnsi="仿宋" w:eastAsia="仿宋" w:cs="仿宋"/>
                <w:szCs w:val="21"/>
                <w:highlight w:val="none"/>
              </w:rPr>
              <w:t>比选</w:t>
            </w:r>
            <w:r>
              <w:rPr>
                <w:rFonts w:hint="eastAsia" w:ascii="仿宋" w:hAnsi="仿宋" w:eastAsia="仿宋" w:cs="仿宋"/>
                <w:szCs w:val="21"/>
                <w:highlight w:val="none"/>
              </w:rPr>
              <w:t>文件格式要求，投标文件中出现错误字/词/句位置一致的，雷同内容达20字及以上的等涉嫌围标或串标行为的。</w:t>
            </w:r>
          </w:p>
        </w:tc>
      </w:tr>
    </w:tbl>
    <w:p>
      <w:pPr>
        <w:pStyle w:val="8"/>
        <w:adjustRightInd w:val="0"/>
        <w:snapToGrid w:val="0"/>
        <w:spacing w:line="360" w:lineRule="auto"/>
        <w:ind w:right="32" w:firstLine="460" w:firstLineChars="191"/>
        <w:rPr>
          <w:rFonts w:hint="eastAsia" w:ascii="仿宋" w:hAnsi="仿宋" w:eastAsia="仿宋" w:cs="仿宋"/>
          <w:b/>
          <w:sz w:val="24"/>
          <w:szCs w:val="24"/>
          <w:highlight w:val="none"/>
        </w:rPr>
      </w:pPr>
      <w:r>
        <w:rPr>
          <w:rFonts w:hint="eastAsia" w:ascii="仿宋" w:hAnsi="仿宋" w:eastAsia="仿宋" w:cs="仿宋"/>
          <w:b/>
          <w:sz w:val="24"/>
          <w:szCs w:val="24"/>
          <w:highlight w:val="none"/>
        </w:rPr>
        <w:t>6、投标文件的比较和评价</w:t>
      </w:r>
    </w:p>
    <w:p>
      <w:pPr>
        <w:autoSpaceDE w:val="0"/>
        <w:autoSpaceDN w:val="0"/>
        <w:adjustRightInd w:val="0"/>
        <w:snapToGrid w:val="0"/>
        <w:spacing w:line="360" w:lineRule="auto"/>
        <w:ind w:right="32" w:firstLine="458" w:firstLineChars="191"/>
        <w:rPr>
          <w:rFonts w:hint="eastAsia" w:ascii="仿宋" w:hAnsi="仿宋" w:eastAsia="仿宋" w:cs="仿宋"/>
          <w:kern w:val="0"/>
          <w:sz w:val="24"/>
          <w:highlight w:val="none"/>
        </w:rPr>
      </w:pPr>
      <w:r>
        <w:rPr>
          <w:rFonts w:hint="eastAsia" w:ascii="仿宋" w:hAnsi="仿宋" w:eastAsia="仿宋" w:cs="仿宋"/>
          <w:kern w:val="0"/>
          <w:sz w:val="24"/>
          <w:highlight w:val="none"/>
        </w:rPr>
        <w:t>评</w:t>
      </w:r>
      <w:r>
        <w:rPr>
          <w:rFonts w:hint="eastAsia" w:ascii="仿宋" w:hAnsi="仿宋" w:eastAsia="仿宋" w:cs="仿宋"/>
          <w:sz w:val="24"/>
          <w:highlight w:val="none"/>
        </w:rPr>
        <w:t>审</w:t>
      </w:r>
      <w:r>
        <w:rPr>
          <w:rFonts w:hint="eastAsia" w:ascii="仿宋" w:hAnsi="仿宋" w:eastAsia="仿宋" w:cs="仿宋"/>
          <w:kern w:val="0"/>
          <w:sz w:val="24"/>
          <w:highlight w:val="none"/>
        </w:rPr>
        <w:t>小组按</w:t>
      </w:r>
      <w:r>
        <w:rPr>
          <w:rFonts w:hint="default" w:ascii="仿宋" w:hAnsi="仿宋" w:eastAsia="仿宋" w:cs="仿宋"/>
          <w:kern w:val="0"/>
          <w:sz w:val="24"/>
          <w:highlight w:val="none"/>
        </w:rPr>
        <w:t>比选</w:t>
      </w:r>
      <w:r>
        <w:rPr>
          <w:rFonts w:hint="eastAsia" w:ascii="仿宋" w:hAnsi="仿宋" w:eastAsia="仿宋" w:cs="仿宋"/>
          <w:kern w:val="0"/>
          <w:sz w:val="24"/>
          <w:highlight w:val="none"/>
        </w:rPr>
        <w:t>文件中规定的评标方法和标准，对审查合格的投标文件的商务、技术、服务和价格进行评估，最后进行综合比较与评价。</w:t>
      </w:r>
    </w:p>
    <w:p>
      <w:pPr>
        <w:autoSpaceDE w:val="0"/>
        <w:autoSpaceDN w:val="0"/>
        <w:adjustRightInd w:val="0"/>
        <w:snapToGrid w:val="0"/>
        <w:spacing w:line="360" w:lineRule="auto"/>
        <w:ind w:right="32"/>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评</w:t>
      </w:r>
      <w:r>
        <w:rPr>
          <w:rFonts w:hint="eastAsia" w:ascii="仿宋" w:hAnsi="仿宋" w:eastAsia="仿宋" w:cs="仿宋"/>
          <w:sz w:val="24"/>
          <w:highlight w:val="none"/>
        </w:rPr>
        <w:t>审</w:t>
      </w:r>
      <w:r>
        <w:rPr>
          <w:rFonts w:hint="eastAsia" w:ascii="仿宋" w:hAnsi="仿宋" w:eastAsia="仿宋" w:cs="仿宋"/>
          <w:kern w:val="0"/>
          <w:sz w:val="24"/>
          <w:highlight w:val="none"/>
        </w:rPr>
        <w:t>小组对技术规格偏离表、服务响应偏离表的投标资料等进行评审，并</w:t>
      </w:r>
    </w:p>
    <w:p>
      <w:pPr>
        <w:autoSpaceDE w:val="0"/>
        <w:autoSpaceDN w:val="0"/>
        <w:adjustRightInd w:val="0"/>
        <w:snapToGrid w:val="0"/>
        <w:spacing w:line="360" w:lineRule="auto"/>
        <w:ind w:right="32"/>
        <w:rPr>
          <w:rFonts w:hint="eastAsia" w:ascii="仿宋" w:hAnsi="仿宋" w:eastAsia="仿宋" w:cs="仿宋"/>
          <w:kern w:val="0"/>
          <w:sz w:val="24"/>
          <w:highlight w:val="none"/>
        </w:rPr>
      </w:pPr>
      <w:r>
        <w:rPr>
          <w:rFonts w:hint="eastAsia" w:ascii="仿宋" w:hAnsi="仿宋" w:eastAsia="仿宋" w:cs="仿宋"/>
          <w:kern w:val="0"/>
          <w:sz w:val="24"/>
          <w:highlight w:val="none"/>
        </w:rPr>
        <w:t>填写相关表格。</w:t>
      </w:r>
    </w:p>
    <w:tbl>
      <w:tblPr>
        <w:tblStyle w:val="16"/>
        <w:tblpPr w:leftFromText="180" w:rightFromText="180" w:vertAnchor="text" w:horzAnchor="page" w:tblpX="1275" w:tblpY="618"/>
        <w:tblOverlap w:val="never"/>
        <w:tblW w:w="559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
        <w:gridCol w:w="515"/>
        <w:gridCol w:w="948"/>
        <w:gridCol w:w="5956"/>
        <w:gridCol w:w="583"/>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306" w:type="pct"/>
            <w:noWrap w:val="0"/>
            <w:vAlign w:val="center"/>
          </w:tcPr>
          <w:p>
            <w:pPr>
              <w:spacing w:line="360" w:lineRule="auto"/>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序号</w:t>
            </w:r>
          </w:p>
        </w:tc>
        <w:tc>
          <w:tcPr>
            <w:tcW w:w="758" w:type="pct"/>
            <w:gridSpan w:val="2"/>
            <w:noWrap w:val="0"/>
            <w:vAlign w:val="center"/>
          </w:tcPr>
          <w:p>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评审项</w:t>
            </w:r>
          </w:p>
        </w:tc>
        <w:tc>
          <w:tcPr>
            <w:tcW w:w="3085" w:type="pct"/>
            <w:noWrap w:val="0"/>
            <w:vAlign w:val="center"/>
          </w:tcPr>
          <w:p>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评分等级</w:t>
            </w:r>
          </w:p>
        </w:tc>
        <w:tc>
          <w:tcPr>
            <w:tcW w:w="302" w:type="pct"/>
            <w:noWrap w:val="0"/>
            <w:vAlign w:val="center"/>
          </w:tcPr>
          <w:p>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分值</w:t>
            </w:r>
          </w:p>
        </w:tc>
        <w:tc>
          <w:tcPr>
            <w:tcW w:w="547" w:type="pct"/>
            <w:noWrap w:val="0"/>
            <w:vAlign w:val="center"/>
          </w:tcPr>
          <w:p>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供应商得分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306" w:type="pct"/>
            <w:noWrap w:val="0"/>
            <w:vAlign w:val="center"/>
          </w:tcPr>
          <w:p>
            <w:pPr>
              <w:spacing w:line="360" w:lineRule="auto"/>
              <w:jc w:val="both"/>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w:t>
            </w:r>
          </w:p>
        </w:tc>
        <w:tc>
          <w:tcPr>
            <w:tcW w:w="267" w:type="pct"/>
            <w:noWrap w:val="0"/>
            <w:vAlign w:val="center"/>
          </w:tcPr>
          <w:p>
            <w:pPr>
              <w:spacing w:line="360" w:lineRule="auto"/>
              <w:jc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价格部分</w:t>
            </w:r>
          </w:p>
        </w:tc>
        <w:tc>
          <w:tcPr>
            <w:tcW w:w="491" w:type="pct"/>
            <w:noWrap w:val="0"/>
            <w:vAlign w:val="center"/>
          </w:tcPr>
          <w:p>
            <w:pPr>
              <w:spacing w:line="360" w:lineRule="auto"/>
              <w:jc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价格评估</w:t>
            </w:r>
          </w:p>
        </w:tc>
        <w:tc>
          <w:tcPr>
            <w:tcW w:w="3085" w:type="pct"/>
            <w:noWrap w:val="0"/>
            <w:vAlign w:val="center"/>
          </w:tcPr>
          <w:p>
            <w:pPr>
              <w:pStyle w:val="22"/>
              <w:keepNext w:val="0"/>
              <w:keepLines w:val="0"/>
              <w:pageBreakBefore w:val="0"/>
              <w:kinsoku/>
              <w:wordWrap/>
              <w:overflowPunct/>
              <w:topLinePunct w:val="0"/>
              <w:autoSpaceDE/>
              <w:autoSpaceDN/>
              <w:bidi w:val="0"/>
              <w:adjustRightInd/>
              <w:snapToGrid w:val="0"/>
              <w:spacing w:before="16"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价格分统一采用低价优先法计算，即满足磋商文件要求且最后报价最低的供应商的价格为磋商基准价，其价格分为满分。其他供应商的价格分统一按照下列公式计算：</w:t>
            </w:r>
          </w:p>
          <w:p>
            <w:pPr>
              <w:spacing w:line="360" w:lineRule="auto"/>
              <w:jc w:val="center"/>
              <w:rPr>
                <w:rFonts w:hint="eastAsia" w:ascii="宋体" w:hAnsi="宋体" w:eastAsia="仿宋" w:cs="宋体"/>
                <w:color w:val="000000"/>
                <w:sz w:val="24"/>
                <w:szCs w:val="24"/>
                <w:highlight w:val="none"/>
                <w:lang w:eastAsia="zh-CN"/>
              </w:rPr>
            </w:pPr>
            <w:r>
              <w:rPr>
                <w:rFonts w:hint="eastAsia" w:ascii="宋体" w:hAnsi="宋体" w:eastAsia="宋体" w:cs="宋体"/>
                <w:color w:val="auto"/>
                <w:kern w:val="2"/>
                <w:sz w:val="24"/>
                <w:szCs w:val="24"/>
                <w:highlight w:val="none"/>
                <w:lang w:val="en-US" w:eastAsia="zh-CN" w:bidi="ar-SA"/>
              </w:rPr>
              <w:t>磋商报价得分=（磋商基准价／最后磋商报价）×价格分值。</w:t>
            </w:r>
          </w:p>
        </w:tc>
        <w:tc>
          <w:tcPr>
            <w:tcW w:w="302" w:type="pct"/>
            <w:noWrap w:val="0"/>
            <w:vAlign w:val="center"/>
          </w:tcPr>
          <w:p>
            <w:pPr>
              <w:spacing w:line="360" w:lineRule="auto"/>
              <w:jc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20</w:t>
            </w:r>
          </w:p>
        </w:tc>
        <w:tc>
          <w:tcPr>
            <w:tcW w:w="547" w:type="pct"/>
            <w:noWrap w:val="0"/>
            <w:vAlign w:val="center"/>
          </w:tcPr>
          <w:p>
            <w:pPr>
              <w:spacing w:line="360" w:lineRule="auto"/>
              <w:jc w:val="cente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306" w:type="pct"/>
            <w:noWrap w:val="0"/>
            <w:vAlign w:val="center"/>
          </w:tcPr>
          <w:p>
            <w:pPr>
              <w:spacing w:line="360" w:lineRule="auto"/>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2</w:t>
            </w:r>
          </w:p>
        </w:tc>
        <w:tc>
          <w:tcPr>
            <w:tcW w:w="267" w:type="pct"/>
            <w:vMerge w:val="restart"/>
            <w:noWrap w:val="0"/>
            <w:vAlign w:val="center"/>
          </w:tcPr>
          <w:p>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商务部分</w:t>
            </w:r>
          </w:p>
        </w:tc>
        <w:tc>
          <w:tcPr>
            <w:tcW w:w="491" w:type="pct"/>
            <w:noWrap w:val="0"/>
            <w:vAlign w:val="center"/>
          </w:tcPr>
          <w:p>
            <w:pPr>
              <w:spacing w:line="360" w:lineRule="auto"/>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lang w:val="en-US" w:eastAsia="zh-CN"/>
              </w:rPr>
              <w:t>资质</w:t>
            </w:r>
            <w:r>
              <w:rPr>
                <w:rFonts w:hint="eastAsia" w:ascii="宋体" w:hAnsi="宋体" w:eastAsia="宋体" w:cs="宋体"/>
                <w:color w:val="000000"/>
                <w:sz w:val="24"/>
                <w:szCs w:val="24"/>
                <w:highlight w:val="none"/>
                <w:lang w:eastAsia="zh-CN"/>
              </w:rPr>
              <w:t>证书</w:t>
            </w:r>
          </w:p>
        </w:tc>
        <w:tc>
          <w:tcPr>
            <w:tcW w:w="3085" w:type="pct"/>
            <w:noWrap w:val="0"/>
            <w:vAlign w:val="center"/>
          </w:tcPr>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根据</w:t>
            </w:r>
            <w:r>
              <w:rPr>
                <w:rFonts w:hint="eastAsia" w:ascii="宋体" w:hAnsi="宋体" w:eastAsia="宋体" w:cs="宋体"/>
                <w:color w:val="auto"/>
                <w:sz w:val="24"/>
                <w:szCs w:val="24"/>
                <w:highlight w:val="none"/>
              </w:rPr>
              <w:t>响应供应商具有医院HIS管理信息软件著作权登记证书得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分、PACS影像存储传输管理软件著作权登记证书得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分、LIS实验室信息软件著作权登记证书得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体检管理软件著作权登记证书得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电子病历管理软件软件著作权登记证书得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每提供一个</w:t>
            </w:r>
            <w:r>
              <w:rPr>
                <w:rFonts w:hint="eastAsia" w:ascii="宋体" w:hAnsi="宋体" w:eastAsia="宋体" w:cs="宋体"/>
                <w:color w:val="auto"/>
                <w:sz w:val="24"/>
                <w:szCs w:val="24"/>
                <w:highlight w:val="none"/>
              </w:rPr>
              <w:t>证书</w:t>
            </w:r>
            <w:r>
              <w:rPr>
                <w:rFonts w:hint="eastAsia" w:ascii="宋体" w:hAnsi="宋体" w:eastAsia="宋体" w:cs="宋体"/>
                <w:color w:val="auto"/>
                <w:sz w:val="24"/>
                <w:szCs w:val="24"/>
                <w:highlight w:val="none"/>
                <w:lang w:eastAsia="zh-CN"/>
              </w:rPr>
              <w:t>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分，最高得</w:t>
            </w:r>
            <w:r>
              <w:rPr>
                <w:rFonts w:hint="eastAsia" w:ascii="宋体" w:hAnsi="宋体" w:cs="宋体"/>
                <w:color w:val="auto"/>
                <w:sz w:val="24"/>
                <w:szCs w:val="24"/>
                <w:highlight w:val="none"/>
                <w:lang w:val="en-US" w:eastAsia="zh-CN"/>
              </w:rPr>
              <w:t>20</w:t>
            </w:r>
            <w:bookmarkStart w:id="10" w:name="_GoBack"/>
            <w:bookmarkEnd w:id="10"/>
            <w:r>
              <w:rPr>
                <w:rFonts w:hint="eastAsia" w:ascii="宋体" w:hAnsi="宋体" w:eastAsia="宋体" w:cs="宋体"/>
                <w:color w:val="auto"/>
                <w:sz w:val="24"/>
                <w:szCs w:val="24"/>
                <w:highlight w:val="none"/>
              </w:rPr>
              <w:t>分。</w:t>
            </w:r>
          </w:p>
          <w:p>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eastAsia="zh-CN"/>
              </w:rPr>
              <w:t>须</w:t>
            </w:r>
            <w:r>
              <w:rPr>
                <w:rFonts w:hint="eastAsia" w:ascii="宋体" w:hAnsi="宋体" w:eastAsia="宋体" w:cs="宋体"/>
                <w:color w:val="auto"/>
                <w:sz w:val="24"/>
                <w:szCs w:val="24"/>
                <w:highlight w:val="none"/>
              </w:rPr>
              <w:t>提供证书复印件加盖公章，</w:t>
            </w:r>
            <w:r>
              <w:rPr>
                <w:rFonts w:hint="eastAsia" w:ascii="宋体" w:hAnsi="宋体" w:eastAsia="宋体" w:cs="宋体"/>
                <w:color w:val="auto"/>
                <w:sz w:val="24"/>
                <w:szCs w:val="24"/>
                <w:highlight w:val="none"/>
                <w:lang w:eastAsia="zh-CN"/>
              </w:rPr>
              <w:t>无或</w:t>
            </w:r>
            <w:r>
              <w:rPr>
                <w:rFonts w:hint="eastAsia" w:ascii="宋体" w:hAnsi="宋体" w:eastAsia="宋体" w:cs="宋体"/>
                <w:color w:val="auto"/>
                <w:sz w:val="24"/>
                <w:szCs w:val="24"/>
                <w:highlight w:val="none"/>
              </w:rPr>
              <w:t>未提供不得分。</w:t>
            </w:r>
          </w:p>
        </w:tc>
        <w:tc>
          <w:tcPr>
            <w:tcW w:w="302" w:type="pct"/>
            <w:noWrap w:val="0"/>
            <w:vAlign w:val="center"/>
          </w:tcPr>
          <w:p>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20</w:t>
            </w:r>
          </w:p>
        </w:tc>
        <w:tc>
          <w:tcPr>
            <w:tcW w:w="547" w:type="pct"/>
            <w:noWrap w:val="0"/>
            <w:vAlign w:val="top"/>
          </w:tcPr>
          <w:p>
            <w:pPr>
              <w:spacing w:line="360" w:lineRule="auto"/>
              <w:jc w:val="cente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306" w:type="pct"/>
            <w:noWrap w:val="0"/>
            <w:vAlign w:val="center"/>
          </w:tcPr>
          <w:p>
            <w:pPr>
              <w:spacing w:line="360" w:lineRule="auto"/>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w:t>
            </w:r>
          </w:p>
        </w:tc>
        <w:tc>
          <w:tcPr>
            <w:tcW w:w="267" w:type="pct"/>
            <w:vMerge w:val="continue"/>
            <w:noWrap w:val="0"/>
            <w:vAlign w:val="center"/>
          </w:tcPr>
          <w:p>
            <w:pPr>
              <w:spacing w:line="360" w:lineRule="auto"/>
              <w:jc w:val="center"/>
              <w:rPr>
                <w:rFonts w:hint="eastAsia" w:ascii="宋体" w:hAnsi="宋体" w:eastAsia="宋体" w:cs="宋体"/>
                <w:color w:val="000000"/>
                <w:sz w:val="24"/>
                <w:szCs w:val="24"/>
                <w:highlight w:val="none"/>
              </w:rPr>
            </w:pPr>
          </w:p>
        </w:tc>
        <w:tc>
          <w:tcPr>
            <w:tcW w:w="491" w:type="pct"/>
            <w:noWrap w:val="0"/>
            <w:vAlign w:val="center"/>
          </w:tcPr>
          <w:p>
            <w:pPr>
              <w:spacing w:line="360" w:lineRule="auto"/>
              <w:rPr>
                <w:rFonts w:hint="default"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项目业绩</w:t>
            </w:r>
          </w:p>
        </w:tc>
        <w:tc>
          <w:tcPr>
            <w:tcW w:w="3085" w:type="pct"/>
            <w:noWrap w:val="0"/>
            <w:vAlign w:val="center"/>
          </w:tcPr>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根据</w:t>
            </w:r>
            <w:r>
              <w:rPr>
                <w:rFonts w:hint="eastAsia" w:ascii="宋体" w:hAnsi="宋体" w:eastAsia="宋体" w:cs="宋体"/>
                <w:color w:val="auto"/>
                <w:sz w:val="24"/>
                <w:szCs w:val="24"/>
                <w:highlight w:val="none"/>
              </w:rPr>
              <w:t>响应供应商自20</w:t>
            </w: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年1月1日至今承接</w:t>
            </w:r>
            <w:r>
              <w:rPr>
                <w:rFonts w:hint="eastAsia" w:ascii="宋体" w:hAnsi="宋体" w:eastAsia="宋体" w:cs="宋体"/>
                <w:color w:val="auto"/>
                <w:sz w:val="24"/>
                <w:szCs w:val="24"/>
                <w:highlight w:val="none"/>
                <w:lang w:eastAsia="zh-CN"/>
              </w:rPr>
              <w:t>过</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lang w:eastAsia="zh-CN"/>
              </w:rPr>
              <w:t>同类</w:t>
            </w:r>
            <w:r>
              <w:rPr>
                <w:rFonts w:hint="eastAsia" w:ascii="宋体" w:hAnsi="宋体" w:eastAsia="宋体" w:cs="宋体"/>
                <w:color w:val="auto"/>
                <w:sz w:val="24"/>
                <w:szCs w:val="24"/>
                <w:highlight w:val="none"/>
              </w:rPr>
              <w:t>项目业绩</w:t>
            </w:r>
            <w:r>
              <w:rPr>
                <w:rFonts w:hint="eastAsia" w:ascii="宋体" w:hAnsi="宋体" w:eastAsia="宋体" w:cs="宋体"/>
                <w:color w:val="auto"/>
                <w:sz w:val="24"/>
                <w:szCs w:val="24"/>
                <w:highlight w:val="none"/>
                <w:lang w:eastAsia="zh-CN"/>
              </w:rPr>
              <w:t>进行评审：</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每提供一个得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分，最高得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注：以合同签订日期</w:t>
            </w:r>
            <w:r>
              <w:rPr>
                <w:rFonts w:hint="eastAsia" w:ascii="宋体" w:hAnsi="宋体" w:eastAsia="宋体" w:cs="宋体"/>
                <w:color w:val="auto"/>
                <w:sz w:val="24"/>
                <w:szCs w:val="24"/>
                <w:highlight w:val="none"/>
                <w:lang w:eastAsia="zh-CN"/>
              </w:rPr>
              <w:t>为准</w:t>
            </w:r>
            <w:r>
              <w:rPr>
                <w:rFonts w:hint="eastAsia" w:ascii="宋体" w:hAnsi="宋体" w:eastAsia="宋体" w:cs="宋体"/>
                <w:color w:val="auto"/>
                <w:sz w:val="24"/>
                <w:szCs w:val="24"/>
                <w:highlight w:val="none"/>
              </w:rPr>
              <w:t>，同一单位不重复计算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须提供合同的关键页面，</w:t>
            </w:r>
            <w:r>
              <w:rPr>
                <w:rFonts w:hint="eastAsia" w:ascii="宋体" w:hAnsi="宋体" w:eastAsia="宋体" w:cs="宋体"/>
                <w:color w:val="auto"/>
                <w:sz w:val="24"/>
                <w:szCs w:val="24"/>
                <w:highlight w:val="none"/>
                <w:lang w:eastAsia="zh-CN"/>
              </w:rPr>
              <w:t>无或</w:t>
            </w:r>
            <w:r>
              <w:rPr>
                <w:rFonts w:hint="eastAsia" w:ascii="宋体" w:hAnsi="宋体" w:eastAsia="宋体" w:cs="宋体"/>
                <w:color w:val="auto"/>
                <w:sz w:val="24"/>
                <w:szCs w:val="24"/>
                <w:highlight w:val="none"/>
              </w:rPr>
              <w:t>未提供不得分。</w:t>
            </w:r>
          </w:p>
        </w:tc>
        <w:tc>
          <w:tcPr>
            <w:tcW w:w="302" w:type="pct"/>
            <w:noWrap w:val="0"/>
            <w:vAlign w:val="center"/>
          </w:tcPr>
          <w:p>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4</w:t>
            </w:r>
          </w:p>
        </w:tc>
        <w:tc>
          <w:tcPr>
            <w:tcW w:w="547" w:type="pct"/>
            <w:noWrap w:val="0"/>
            <w:vAlign w:val="top"/>
          </w:tcPr>
          <w:p>
            <w:pPr>
              <w:spacing w:line="360" w:lineRule="auto"/>
              <w:jc w:val="cente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306" w:type="pct"/>
            <w:noWrap w:val="0"/>
            <w:vAlign w:val="center"/>
          </w:tcPr>
          <w:p>
            <w:pPr>
              <w:spacing w:line="360" w:lineRule="auto"/>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w:t>
            </w:r>
          </w:p>
        </w:tc>
        <w:tc>
          <w:tcPr>
            <w:tcW w:w="267" w:type="pct"/>
            <w:vMerge w:val="continue"/>
            <w:noWrap w:val="0"/>
            <w:vAlign w:val="center"/>
          </w:tcPr>
          <w:p>
            <w:pPr>
              <w:spacing w:line="360" w:lineRule="auto"/>
              <w:jc w:val="center"/>
              <w:rPr>
                <w:rFonts w:hint="eastAsia" w:ascii="宋体" w:hAnsi="宋体" w:eastAsia="宋体" w:cs="宋体"/>
                <w:color w:val="000000"/>
                <w:sz w:val="24"/>
                <w:szCs w:val="24"/>
                <w:highlight w:val="none"/>
              </w:rPr>
            </w:pPr>
          </w:p>
        </w:tc>
        <w:tc>
          <w:tcPr>
            <w:tcW w:w="491" w:type="pct"/>
            <w:noWrap w:val="0"/>
            <w:vAlign w:val="center"/>
          </w:tcPr>
          <w:p>
            <w:pPr>
              <w:spacing w:line="36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shd w:val="clear" w:color="auto" w:fill="auto"/>
                <w:lang w:val="en-US" w:eastAsia="zh-CN"/>
              </w:rPr>
              <w:t>拟派人员</w:t>
            </w:r>
          </w:p>
        </w:tc>
        <w:tc>
          <w:tcPr>
            <w:tcW w:w="3085" w:type="pct"/>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供应商拟投入的项目负责人：（本项共4分）</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（1）具有计算机、通讯或信息类中级工程师资格或以上的，得4分；</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（2)具有计算机、通讯或信息类初级或助理工程师资格的，得2分。</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供应商拟投入的技术人员(不包括项目负责人)（本项共6分）</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(1)具有计算机、通讯或信息类中级工程师资格或以上的,每个得1.5分；</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(2)具有计算机、通讯或信息类初级或助理工程师资格的,每个得1分。其余情况不得分。</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注：1）响应文件提供以上各项证书复印件加盖公章；。</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拟投入人员不重复计分，拥有多类证书人员每人次只按最高得分计算；</w:t>
            </w:r>
            <w:r>
              <w:rPr>
                <w:rFonts w:hint="eastAsia" w:ascii="宋体" w:hAnsi="宋体" w:eastAsia="宋体" w:cs="宋体"/>
                <w:color w:val="auto"/>
                <w:sz w:val="24"/>
                <w:szCs w:val="24"/>
                <w:highlight w:val="none"/>
              </w:rPr>
              <w:br w:type="textWrapping"/>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须提供相关证书及其本人在响应供应商处购买的投标截止前3个月内任意一个月的社保参保证明作评审依据，无或未提供不得分。</w:t>
            </w:r>
          </w:p>
        </w:tc>
        <w:tc>
          <w:tcPr>
            <w:tcW w:w="302" w:type="pct"/>
            <w:noWrap w:val="0"/>
            <w:vAlign w:val="center"/>
          </w:tcPr>
          <w:p>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10</w:t>
            </w:r>
          </w:p>
        </w:tc>
        <w:tc>
          <w:tcPr>
            <w:tcW w:w="547" w:type="pct"/>
            <w:noWrap w:val="0"/>
            <w:vAlign w:val="top"/>
          </w:tcPr>
          <w:p>
            <w:pPr>
              <w:spacing w:line="360" w:lineRule="auto"/>
              <w:jc w:val="cente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306" w:type="pct"/>
            <w:noWrap w:val="0"/>
            <w:vAlign w:val="center"/>
          </w:tcPr>
          <w:p>
            <w:pPr>
              <w:spacing w:line="360" w:lineRule="auto"/>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w:t>
            </w:r>
          </w:p>
        </w:tc>
        <w:tc>
          <w:tcPr>
            <w:tcW w:w="267" w:type="pct"/>
            <w:vMerge w:val="restart"/>
            <w:noWrap w:val="0"/>
            <w:vAlign w:val="center"/>
          </w:tcPr>
          <w:p>
            <w:pPr>
              <w:spacing w:line="360" w:lineRule="auto"/>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技术</w:t>
            </w:r>
            <w:r>
              <w:rPr>
                <w:rFonts w:hint="eastAsia" w:ascii="宋体" w:hAnsi="宋体" w:eastAsia="宋体" w:cs="宋体"/>
                <w:color w:val="000000"/>
                <w:sz w:val="24"/>
                <w:szCs w:val="24"/>
                <w:highlight w:val="none"/>
              </w:rPr>
              <w:t>部分</w:t>
            </w:r>
          </w:p>
        </w:tc>
        <w:tc>
          <w:tcPr>
            <w:tcW w:w="491" w:type="pct"/>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rPr>
              <w:t>项目理解</w:t>
            </w:r>
          </w:p>
        </w:tc>
        <w:tc>
          <w:tcPr>
            <w:tcW w:w="3085" w:type="pct"/>
            <w:noWrap w:val="0"/>
            <w:vAlign w:val="top"/>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对本项目需求的理解情况进行评审：</w:t>
            </w:r>
          </w:p>
          <w:p>
            <w:pPr>
              <w:keepNext w:val="0"/>
              <w:keepLines w:val="0"/>
              <w:pageBreakBefore w:val="0"/>
              <w:numPr>
                <w:ilvl w:val="0"/>
                <w:numId w:val="7"/>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对项目建设目标的理解和分析情况充足、周全、合理、可靠的</w:t>
            </w:r>
            <w:r>
              <w:rPr>
                <w:rFonts w:hint="eastAsia" w:ascii="宋体" w:hAnsi="宋体" w:eastAsia="宋体" w:cs="宋体"/>
                <w:color w:val="auto"/>
                <w:sz w:val="24"/>
                <w:szCs w:val="24"/>
                <w:highlight w:val="none"/>
                <w:lang w:val="en-US" w:eastAsia="zh-CN"/>
              </w:rPr>
              <w:t>为优</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p>
            <w:pPr>
              <w:keepNext w:val="0"/>
              <w:keepLines w:val="0"/>
              <w:pageBreakBefore w:val="0"/>
              <w:numPr>
                <w:ilvl w:val="0"/>
                <w:numId w:val="7"/>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对项目建设目标的理解和分析情况基本满足项目需求，较为合理、有一定可靠性的</w:t>
            </w:r>
            <w:r>
              <w:rPr>
                <w:rFonts w:hint="eastAsia" w:ascii="宋体" w:hAnsi="宋体" w:eastAsia="宋体" w:cs="宋体"/>
                <w:color w:val="auto"/>
                <w:sz w:val="24"/>
                <w:szCs w:val="24"/>
                <w:highlight w:val="none"/>
                <w:lang w:val="en-US" w:eastAsia="zh-CN"/>
              </w:rPr>
              <w:t>为良</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分；</w:t>
            </w:r>
          </w:p>
          <w:p>
            <w:pPr>
              <w:keepNext w:val="0"/>
              <w:keepLines w:val="0"/>
              <w:pageBreakBefore w:val="0"/>
              <w:numPr>
                <w:ilvl w:val="0"/>
                <w:numId w:val="7"/>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对项目建设目标的理解和分析情况一般的、不</w:t>
            </w:r>
            <w:r>
              <w:rPr>
                <w:rFonts w:hint="eastAsia" w:ascii="宋体" w:hAnsi="宋体" w:eastAsia="宋体" w:cs="宋体"/>
                <w:color w:val="auto"/>
                <w:sz w:val="24"/>
                <w:szCs w:val="24"/>
                <w:highlight w:val="none"/>
                <w:lang w:val="en-US" w:eastAsia="zh-CN"/>
              </w:rPr>
              <w:t>够</w:t>
            </w:r>
            <w:r>
              <w:rPr>
                <w:rFonts w:hint="eastAsia" w:ascii="宋体" w:hAnsi="宋体" w:eastAsia="宋体" w:cs="宋体"/>
                <w:color w:val="auto"/>
                <w:sz w:val="24"/>
                <w:szCs w:val="24"/>
                <w:highlight w:val="none"/>
              </w:rPr>
              <w:t>完整的</w:t>
            </w:r>
            <w:r>
              <w:rPr>
                <w:rFonts w:hint="eastAsia" w:ascii="宋体" w:hAnsi="宋体" w:eastAsia="宋体" w:cs="宋体"/>
                <w:color w:val="auto"/>
                <w:sz w:val="24"/>
                <w:szCs w:val="24"/>
                <w:highlight w:val="none"/>
                <w:lang w:val="en-US" w:eastAsia="zh-CN"/>
              </w:rPr>
              <w:t>为差</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pPr>
              <w:keepNext w:val="0"/>
              <w:keepLines w:val="0"/>
              <w:pageBreakBefore w:val="0"/>
              <w:numPr>
                <w:ilvl w:val="0"/>
                <w:numId w:val="7"/>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未提供不得分。</w:t>
            </w:r>
          </w:p>
        </w:tc>
        <w:tc>
          <w:tcPr>
            <w:tcW w:w="302" w:type="pct"/>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1</w:t>
            </w:r>
            <w:r>
              <w:rPr>
                <w:rFonts w:hint="eastAsia" w:ascii="宋体" w:hAnsi="宋体" w:cs="宋体"/>
                <w:color w:val="auto"/>
                <w:kern w:val="0"/>
                <w:sz w:val="24"/>
                <w:szCs w:val="24"/>
                <w:highlight w:val="none"/>
                <w:lang w:val="en-US" w:eastAsia="zh-CN"/>
              </w:rPr>
              <w:t>5</w:t>
            </w:r>
          </w:p>
        </w:tc>
        <w:tc>
          <w:tcPr>
            <w:tcW w:w="547" w:type="pct"/>
            <w:noWrap w:val="0"/>
            <w:vAlign w:val="top"/>
          </w:tcPr>
          <w:p>
            <w:pPr>
              <w:spacing w:line="360" w:lineRule="auto"/>
              <w:jc w:val="cente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306" w:type="pct"/>
            <w:noWrap w:val="0"/>
            <w:vAlign w:val="center"/>
          </w:tcPr>
          <w:p>
            <w:pPr>
              <w:spacing w:line="360" w:lineRule="auto"/>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w:t>
            </w:r>
          </w:p>
        </w:tc>
        <w:tc>
          <w:tcPr>
            <w:tcW w:w="267" w:type="pct"/>
            <w:vMerge w:val="continue"/>
            <w:noWrap w:val="0"/>
            <w:vAlign w:val="center"/>
          </w:tcPr>
          <w:p>
            <w:pPr>
              <w:spacing w:line="360" w:lineRule="auto"/>
              <w:jc w:val="center"/>
              <w:rPr>
                <w:rFonts w:hint="eastAsia" w:ascii="宋体" w:hAnsi="宋体" w:eastAsia="宋体" w:cs="宋体"/>
                <w:color w:val="000000"/>
                <w:sz w:val="24"/>
                <w:szCs w:val="24"/>
                <w:highlight w:val="none"/>
              </w:rPr>
            </w:pPr>
          </w:p>
        </w:tc>
        <w:tc>
          <w:tcPr>
            <w:tcW w:w="491" w:type="pct"/>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rPr>
              <w:t>项目建设方案</w:t>
            </w:r>
          </w:p>
        </w:tc>
        <w:tc>
          <w:tcPr>
            <w:tcW w:w="3085" w:type="pct"/>
            <w:noWrap w:val="0"/>
            <w:vAlign w:val="top"/>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所提供的整体方案其合理性、可行性、完整性等几方面进行评审：</w:t>
            </w:r>
          </w:p>
          <w:p>
            <w:pPr>
              <w:keepNext w:val="0"/>
              <w:keepLines w:val="0"/>
              <w:pageBreakBefore w:val="0"/>
              <w:numPr>
                <w:ilvl w:val="0"/>
                <w:numId w:val="8"/>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建设方案完整、合理、可行强且满足采购需求的要求</w:t>
            </w:r>
            <w:r>
              <w:rPr>
                <w:rFonts w:hint="eastAsia" w:ascii="宋体" w:hAnsi="宋体" w:eastAsia="宋体" w:cs="宋体"/>
                <w:color w:val="auto"/>
                <w:sz w:val="24"/>
                <w:szCs w:val="24"/>
                <w:highlight w:val="none"/>
                <w:lang w:val="en-US" w:eastAsia="zh-CN"/>
              </w:rPr>
              <w:t>为优</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p>
            <w:pPr>
              <w:keepNext w:val="0"/>
              <w:keepLines w:val="0"/>
              <w:pageBreakBefore w:val="0"/>
              <w:numPr>
                <w:ilvl w:val="0"/>
                <w:numId w:val="8"/>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建设方案基本完整，较为合理，可行性较强且基本符合采购需求的要求</w:t>
            </w:r>
            <w:r>
              <w:rPr>
                <w:rFonts w:hint="eastAsia" w:ascii="宋体" w:hAnsi="宋体" w:eastAsia="宋体" w:cs="宋体"/>
                <w:color w:val="auto"/>
                <w:sz w:val="24"/>
                <w:szCs w:val="24"/>
                <w:highlight w:val="none"/>
                <w:lang w:val="en-US" w:eastAsia="zh-CN"/>
              </w:rPr>
              <w:t>为良</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分；</w:t>
            </w:r>
          </w:p>
          <w:p>
            <w:pPr>
              <w:keepNext w:val="0"/>
              <w:keepLines w:val="0"/>
              <w:pageBreakBefore w:val="0"/>
              <w:numPr>
                <w:ilvl w:val="0"/>
                <w:numId w:val="8"/>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建设方案的</w:t>
            </w:r>
            <w:r>
              <w:rPr>
                <w:rFonts w:hint="eastAsia" w:ascii="宋体" w:hAnsi="宋体" w:eastAsia="宋体" w:cs="宋体"/>
                <w:color w:val="auto"/>
                <w:sz w:val="24"/>
                <w:szCs w:val="24"/>
                <w:highlight w:val="none"/>
                <w:lang w:val="en-US" w:eastAsia="zh-CN"/>
              </w:rPr>
              <w:t>不够</w:t>
            </w:r>
            <w:r>
              <w:rPr>
                <w:rFonts w:hint="eastAsia" w:ascii="宋体" w:hAnsi="宋体" w:eastAsia="宋体" w:cs="宋体"/>
                <w:color w:val="auto"/>
                <w:sz w:val="24"/>
                <w:szCs w:val="24"/>
                <w:highlight w:val="none"/>
              </w:rPr>
              <w:t>完整性，合理性一般，可行性一般的</w:t>
            </w:r>
            <w:r>
              <w:rPr>
                <w:rFonts w:hint="eastAsia" w:ascii="宋体" w:hAnsi="宋体" w:eastAsia="宋体" w:cs="宋体"/>
                <w:color w:val="auto"/>
                <w:sz w:val="24"/>
                <w:szCs w:val="24"/>
                <w:highlight w:val="none"/>
                <w:lang w:val="en-US" w:eastAsia="zh-CN"/>
              </w:rPr>
              <w:t>为差</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pPr>
              <w:keepNext w:val="0"/>
              <w:keepLines w:val="0"/>
              <w:pageBreakBefore w:val="0"/>
              <w:numPr>
                <w:ilvl w:val="0"/>
                <w:numId w:val="8"/>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未提供不得分。</w:t>
            </w:r>
          </w:p>
        </w:tc>
        <w:tc>
          <w:tcPr>
            <w:tcW w:w="302" w:type="pct"/>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1</w:t>
            </w:r>
            <w:r>
              <w:rPr>
                <w:rFonts w:hint="eastAsia" w:ascii="宋体" w:hAnsi="宋体" w:cs="宋体"/>
                <w:color w:val="auto"/>
                <w:kern w:val="0"/>
                <w:sz w:val="24"/>
                <w:szCs w:val="24"/>
                <w:highlight w:val="none"/>
                <w:lang w:val="en-US" w:eastAsia="zh-CN"/>
              </w:rPr>
              <w:t>0</w:t>
            </w:r>
          </w:p>
        </w:tc>
        <w:tc>
          <w:tcPr>
            <w:tcW w:w="547" w:type="pct"/>
            <w:noWrap w:val="0"/>
            <w:vAlign w:val="top"/>
          </w:tcPr>
          <w:p>
            <w:pPr>
              <w:spacing w:line="360" w:lineRule="auto"/>
              <w:jc w:val="cente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306" w:type="pct"/>
            <w:noWrap w:val="0"/>
            <w:vAlign w:val="center"/>
          </w:tcPr>
          <w:p>
            <w:pPr>
              <w:spacing w:line="360" w:lineRule="auto"/>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7</w:t>
            </w:r>
          </w:p>
        </w:tc>
        <w:tc>
          <w:tcPr>
            <w:tcW w:w="267" w:type="pct"/>
            <w:vMerge w:val="continue"/>
            <w:noWrap w:val="0"/>
            <w:vAlign w:val="center"/>
          </w:tcPr>
          <w:p>
            <w:pPr>
              <w:spacing w:line="360" w:lineRule="auto"/>
              <w:jc w:val="center"/>
              <w:rPr>
                <w:rFonts w:hint="eastAsia" w:ascii="宋体" w:hAnsi="宋体" w:eastAsia="宋体" w:cs="宋体"/>
                <w:color w:val="000000"/>
                <w:sz w:val="24"/>
                <w:szCs w:val="24"/>
                <w:highlight w:val="none"/>
              </w:rPr>
            </w:pPr>
          </w:p>
        </w:tc>
        <w:tc>
          <w:tcPr>
            <w:tcW w:w="491" w:type="pct"/>
            <w:noWrap w:val="0"/>
            <w:vAlign w:val="center"/>
          </w:tcPr>
          <w:p>
            <w:pPr>
              <w:spacing w:line="360" w:lineRule="auto"/>
              <w:jc w:val="center"/>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sz w:val="24"/>
                <w:highlight w:val="none"/>
              </w:rPr>
              <w:t>应急预案</w:t>
            </w:r>
          </w:p>
        </w:tc>
        <w:tc>
          <w:tcPr>
            <w:tcW w:w="3085" w:type="pct"/>
            <w:noWrap w:val="0"/>
            <w:vAlign w:val="center"/>
          </w:tcPr>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根据响应供应商提供的针对本项目的应急预案进行评审：</w:t>
            </w:r>
          </w:p>
          <w:p>
            <w:pPr>
              <w:numPr>
                <w:ilvl w:val="0"/>
                <w:numId w:val="9"/>
              </w:numPr>
              <w:spacing w:line="360" w:lineRule="auto"/>
              <w:ind w:left="425" w:leftChars="0" w:hanging="425" w:firstLineChars="0"/>
              <w:jc w:val="left"/>
              <w:rPr>
                <w:rFonts w:hint="eastAsia" w:ascii="宋体" w:hAnsi="宋体" w:cs="宋体"/>
                <w:color w:val="auto"/>
                <w:sz w:val="24"/>
                <w:highlight w:val="none"/>
              </w:rPr>
            </w:pPr>
            <w:r>
              <w:rPr>
                <w:rFonts w:hint="eastAsia" w:ascii="宋体" w:hAnsi="宋体" w:cs="宋体"/>
                <w:color w:val="auto"/>
                <w:sz w:val="24"/>
                <w:highlight w:val="none"/>
              </w:rPr>
              <w:t>应急预案考虑全面，对突发事件的应对措施高效可行为优，得</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分；</w:t>
            </w:r>
          </w:p>
          <w:p>
            <w:pPr>
              <w:numPr>
                <w:ilvl w:val="0"/>
                <w:numId w:val="9"/>
              </w:numPr>
              <w:spacing w:line="360" w:lineRule="auto"/>
              <w:ind w:left="425" w:leftChars="0" w:hanging="425" w:firstLineChars="0"/>
              <w:jc w:val="left"/>
              <w:rPr>
                <w:rFonts w:hint="eastAsia" w:ascii="宋体" w:hAnsi="宋体" w:cs="宋体"/>
                <w:color w:val="auto"/>
                <w:sz w:val="24"/>
                <w:highlight w:val="none"/>
              </w:rPr>
            </w:pPr>
            <w:r>
              <w:rPr>
                <w:rFonts w:hint="eastAsia" w:ascii="宋体" w:hAnsi="宋体" w:cs="宋体"/>
                <w:color w:val="auto"/>
                <w:sz w:val="24"/>
                <w:highlight w:val="none"/>
              </w:rPr>
              <w:t>应急预案考虑不够全面，对突发事件的应对措施基本合理为良，得</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分；</w:t>
            </w:r>
          </w:p>
          <w:p>
            <w:pPr>
              <w:numPr>
                <w:ilvl w:val="0"/>
                <w:numId w:val="9"/>
              </w:numPr>
              <w:spacing w:line="360" w:lineRule="auto"/>
              <w:ind w:left="425" w:leftChars="0" w:hanging="425" w:firstLineChars="0"/>
              <w:jc w:val="left"/>
              <w:rPr>
                <w:rFonts w:hint="eastAsia" w:ascii="宋体" w:hAnsi="宋体" w:cs="宋体"/>
                <w:color w:val="auto"/>
                <w:sz w:val="24"/>
                <w:highlight w:val="none"/>
              </w:rPr>
            </w:pPr>
            <w:r>
              <w:rPr>
                <w:rFonts w:hint="eastAsia" w:ascii="宋体" w:hAnsi="宋体" w:cs="宋体"/>
                <w:color w:val="auto"/>
                <w:sz w:val="24"/>
                <w:highlight w:val="none"/>
              </w:rPr>
              <w:t>应急预案考虑片面或对突发事件的应对措施低效不</w:t>
            </w:r>
            <w:r>
              <w:rPr>
                <w:rFonts w:hint="eastAsia" w:ascii="宋体" w:hAnsi="宋体" w:cs="宋体"/>
                <w:color w:val="auto"/>
                <w:sz w:val="24"/>
                <w:highlight w:val="none"/>
                <w:lang w:val="en-US" w:eastAsia="zh-CN"/>
              </w:rPr>
              <w:t>够</w:t>
            </w:r>
            <w:r>
              <w:rPr>
                <w:rFonts w:hint="eastAsia" w:ascii="宋体" w:hAnsi="宋体" w:cs="宋体"/>
                <w:color w:val="auto"/>
                <w:sz w:val="24"/>
                <w:highlight w:val="none"/>
              </w:rPr>
              <w:t>合理为差，得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p>
          <w:p>
            <w:pPr>
              <w:numPr>
                <w:ilvl w:val="0"/>
                <w:numId w:val="9"/>
              </w:numPr>
              <w:spacing w:line="360" w:lineRule="auto"/>
              <w:ind w:left="425" w:leftChars="0" w:hanging="425"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未提供不得分。</w:t>
            </w:r>
          </w:p>
        </w:tc>
        <w:tc>
          <w:tcPr>
            <w:tcW w:w="302" w:type="pct"/>
            <w:noWrap w:val="0"/>
            <w:vAlign w:val="center"/>
          </w:tcPr>
          <w:p>
            <w:pPr>
              <w:widowControl/>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val="en-US" w:eastAsia="zh-CN"/>
              </w:rPr>
              <w:t>9</w:t>
            </w:r>
          </w:p>
        </w:tc>
        <w:tc>
          <w:tcPr>
            <w:tcW w:w="547" w:type="pct"/>
            <w:noWrap w:val="0"/>
            <w:vAlign w:val="top"/>
          </w:tcPr>
          <w:p>
            <w:pPr>
              <w:spacing w:line="360" w:lineRule="auto"/>
              <w:jc w:val="cente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306" w:type="pct"/>
            <w:noWrap w:val="0"/>
            <w:vAlign w:val="center"/>
          </w:tcPr>
          <w:p>
            <w:pPr>
              <w:spacing w:line="360" w:lineRule="auto"/>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8</w:t>
            </w:r>
          </w:p>
        </w:tc>
        <w:tc>
          <w:tcPr>
            <w:tcW w:w="267" w:type="pct"/>
            <w:vMerge w:val="continue"/>
            <w:noWrap w:val="0"/>
            <w:vAlign w:val="center"/>
          </w:tcPr>
          <w:p>
            <w:pPr>
              <w:spacing w:line="360" w:lineRule="auto"/>
              <w:jc w:val="center"/>
              <w:rPr>
                <w:rFonts w:hint="eastAsia" w:ascii="宋体" w:hAnsi="宋体" w:eastAsia="宋体" w:cs="宋体"/>
                <w:color w:val="000000"/>
                <w:sz w:val="24"/>
                <w:szCs w:val="24"/>
                <w:highlight w:val="none"/>
              </w:rPr>
            </w:pPr>
          </w:p>
        </w:tc>
        <w:tc>
          <w:tcPr>
            <w:tcW w:w="491" w:type="pct"/>
            <w:noWrap w:val="0"/>
            <w:vAlign w:val="center"/>
          </w:tcPr>
          <w:p>
            <w:pPr>
              <w:spacing w:line="360" w:lineRule="auto"/>
              <w:jc w:val="center"/>
              <w:rPr>
                <w:rFonts w:hint="eastAsia" w:ascii="宋体" w:hAnsi="宋体"/>
                <w:color w:val="000000"/>
                <w:kern w:val="2"/>
                <w:sz w:val="24"/>
                <w:szCs w:val="24"/>
                <w:highlight w:val="none"/>
                <w:lang w:val="en-US" w:eastAsia="zh-CN" w:bidi="ar-SA"/>
              </w:rPr>
            </w:pPr>
            <w:r>
              <w:rPr>
                <w:rFonts w:hint="eastAsia" w:ascii="宋体" w:hAnsi="宋体" w:eastAsia="宋体" w:cs="宋体"/>
                <w:color w:val="000000"/>
                <w:sz w:val="24"/>
                <w:szCs w:val="24"/>
                <w:highlight w:val="none"/>
              </w:rPr>
              <w:t>售后服务方案</w:t>
            </w:r>
          </w:p>
        </w:tc>
        <w:tc>
          <w:tcPr>
            <w:tcW w:w="3085"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eastAsia="zh-CN"/>
              </w:rPr>
              <w:t>响应供应商</w:t>
            </w:r>
            <w:r>
              <w:rPr>
                <w:rFonts w:hint="eastAsia" w:ascii="宋体" w:hAnsi="宋体" w:eastAsia="宋体" w:cs="宋体"/>
                <w:color w:val="auto"/>
                <w:sz w:val="24"/>
                <w:szCs w:val="24"/>
                <w:highlight w:val="none"/>
              </w:rPr>
              <w:t>提供的售后服务方案（包括:响应时间、服务内容、故障处理办法、其它服务承诺等）进行评审：</w:t>
            </w:r>
          </w:p>
          <w:p>
            <w:pPr>
              <w:numPr>
                <w:ilvl w:val="0"/>
                <w:numId w:val="10"/>
              </w:numPr>
              <w:spacing w:line="360" w:lineRule="auto"/>
              <w:ind w:left="425" w:leftChars="0" w:hanging="425"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售后服务方案详细完善，响应时间快，处理办法合理、可行的为优，得 </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分；</w:t>
            </w:r>
          </w:p>
          <w:p>
            <w:pPr>
              <w:numPr>
                <w:ilvl w:val="0"/>
                <w:numId w:val="10"/>
              </w:numPr>
              <w:spacing w:line="360" w:lineRule="auto"/>
              <w:ind w:left="425" w:leftChars="0" w:hanging="425"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售后服务方案较详细，响应时间较快，处理办法较合理、可行的为良，得</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p>
            <w:pPr>
              <w:numPr>
                <w:ilvl w:val="0"/>
                <w:numId w:val="10"/>
              </w:numPr>
              <w:spacing w:line="360" w:lineRule="auto"/>
              <w:ind w:left="425" w:leftChars="0" w:hanging="425"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售后服务方案不</w:t>
            </w:r>
            <w:r>
              <w:rPr>
                <w:rFonts w:hint="eastAsia" w:ascii="宋体" w:hAnsi="宋体" w:eastAsia="宋体" w:cs="宋体"/>
                <w:color w:val="auto"/>
                <w:sz w:val="24"/>
                <w:szCs w:val="24"/>
                <w:highlight w:val="none"/>
                <w:lang w:val="en-US" w:eastAsia="zh-CN"/>
              </w:rPr>
              <w:t>够</w:t>
            </w:r>
            <w:r>
              <w:rPr>
                <w:rFonts w:hint="eastAsia" w:ascii="宋体" w:hAnsi="宋体" w:eastAsia="宋体" w:cs="宋体"/>
                <w:color w:val="auto"/>
                <w:sz w:val="24"/>
                <w:szCs w:val="24"/>
                <w:highlight w:val="none"/>
              </w:rPr>
              <w:t>详细，响应时间最长，处理办法不</w:t>
            </w:r>
            <w:r>
              <w:rPr>
                <w:rFonts w:hint="eastAsia" w:ascii="宋体" w:hAnsi="宋体" w:eastAsia="宋体" w:cs="宋体"/>
                <w:color w:val="auto"/>
                <w:sz w:val="24"/>
                <w:szCs w:val="24"/>
                <w:highlight w:val="none"/>
                <w:lang w:val="en-US" w:eastAsia="zh-CN"/>
              </w:rPr>
              <w:t>够</w:t>
            </w:r>
            <w:r>
              <w:rPr>
                <w:rFonts w:hint="eastAsia" w:ascii="宋体" w:hAnsi="宋体" w:eastAsia="宋体" w:cs="宋体"/>
                <w:color w:val="auto"/>
                <w:sz w:val="24"/>
                <w:szCs w:val="24"/>
                <w:highlight w:val="none"/>
              </w:rPr>
              <w:t xml:space="preserve">合理可行的为差，得 </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p>
            <w:pPr>
              <w:numPr>
                <w:ilvl w:val="0"/>
                <w:numId w:val="10"/>
              </w:numPr>
              <w:spacing w:line="360" w:lineRule="auto"/>
              <w:ind w:left="425" w:leftChars="0" w:hanging="425" w:firstLineChars="0"/>
              <w:jc w:val="left"/>
              <w:rPr>
                <w:rFonts w:hint="eastAsia" w:ascii="宋体" w:hAnsi="宋体"/>
                <w:color w:val="auto"/>
                <w:kern w:val="2"/>
                <w:sz w:val="24"/>
                <w:szCs w:val="24"/>
                <w:highlight w:val="none"/>
                <w:lang w:val="en-US" w:eastAsia="zh-CN" w:bidi="ar-SA"/>
              </w:rPr>
            </w:pPr>
            <w:r>
              <w:rPr>
                <w:rFonts w:hint="eastAsia" w:ascii="宋体" w:hAnsi="宋体" w:eastAsia="宋体" w:cs="宋体"/>
                <w:color w:val="auto"/>
                <w:sz w:val="24"/>
                <w:szCs w:val="24"/>
                <w:highlight w:val="none"/>
              </w:rPr>
              <w:t>未提供不得分。</w:t>
            </w:r>
          </w:p>
        </w:tc>
        <w:tc>
          <w:tcPr>
            <w:tcW w:w="302" w:type="pct"/>
            <w:noWrap w:val="0"/>
            <w:vAlign w:val="center"/>
          </w:tcPr>
          <w:p>
            <w:pPr>
              <w:spacing w:line="360" w:lineRule="auto"/>
              <w:jc w:val="center"/>
              <w:rPr>
                <w:rFonts w:hint="default" w:ascii="宋体" w:hAnsi="宋体" w:eastAsia="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12</w:t>
            </w:r>
          </w:p>
        </w:tc>
        <w:tc>
          <w:tcPr>
            <w:tcW w:w="547" w:type="pct"/>
            <w:noWrap w:val="0"/>
            <w:vAlign w:val="top"/>
          </w:tcPr>
          <w:p>
            <w:pPr>
              <w:spacing w:line="360" w:lineRule="auto"/>
              <w:jc w:val="cente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4150" w:type="pct"/>
            <w:gridSpan w:val="4"/>
            <w:noWrap w:val="0"/>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合计</w:t>
            </w:r>
          </w:p>
        </w:tc>
        <w:tc>
          <w:tcPr>
            <w:tcW w:w="302" w:type="pct"/>
            <w:noWrap w:val="0"/>
            <w:vAlign w:val="center"/>
          </w:tcPr>
          <w:p>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100</w:t>
            </w:r>
          </w:p>
        </w:tc>
        <w:tc>
          <w:tcPr>
            <w:tcW w:w="547" w:type="pct"/>
            <w:noWrap w:val="0"/>
            <w:vAlign w:val="top"/>
          </w:tcPr>
          <w:p>
            <w:pPr>
              <w:spacing w:line="360" w:lineRule="auto"/>
              <w:jc w:val="center"/>
              <w:rPr>
                <w:rFonts w:hint="eastAsia" w:ascii="宋体" w:hAnsi="宋体" w:eastAsia="宋体" w:cs="宋体"/>
                <w:color w:val="000000"/>
                <w:sz w:val="24"/>
                <w:szCs w:val="24"/>
                <w:highlight w:val="none"/>
              </w:rPr>
            </w:pPr>
          </w:p>
        </w:tc>
      </w:tr>
    </w:tbl>
    <w:p>
      <w:pPr>
        <w:autoSpaceDE w:val="0"/>
        <w:autoSpaceDN w:val="0"/>
        <w:adjustRightInd w:val="0"/>
        <w:snapToGrid w:val="0"/>
        <w:spacing w:line="360" w:lineRule="auto"/>
        <w:ind w:right="32"/>
        <w:rPr>
          <w:rFonts w:hint="eastAsia" w:ascii="仿宋" w:hAnsi="仿宋" w:eastAsia="仿宋" w:cs="仿宋"/>
          <w:kern w:val="0"/>
          <w:sz w:val="24"/>
          <w:highlight w:val="none"/>
        </w:rPr>
      </w:pPr>
    </w:p>
    <w:p>
      <w:pPr>
        <w:pStyle w:val="8"/>
        <w:adjustRightInd w:val="0"/>
        <w:snapToGrid w:val="0"/>
        <w:spacing w:line="360" w:lineRule="auto"/>
        <w:ind w:right="32" w:firstLine="460" w:firstLineChars="191"/>
        <w:rPr>
          <w:rFonts w:hint="eastAsia" w:ascii="仿宋" w:hAnsi="仿宋" w:eastAsia="仿宋" w:cs="仿宋"/>
          <w:b/>
          <w:sz w:val="24"/>
          <w:szCs w:val="24"/>
          <w:highlight w:val="none"/>
        </w:rPr>
      </w:pPr>
      <w:r>
        <w:rPr>
          <w:rFonts w:hint="eastAsia" w:ascii="仿宋" w:hAnsi="仿宋" w:eastAsia="仿宋" w:cs="仿宋"/>
          <w:b/>
          <w:sz w:val="24"/>
          <w:szCs w:val="24"/>
          <w:highlight w:val="none"/>
        </w:rPr>
        <w:t>7、确定中标供应商</w:t>
      </w:r>
    </w:p>
    <w:p>
      <w:pPr>
        <w:autoSpaceDE w:val="0"/>
        <w:autoSpaceDN w:val="0"/>
        <w:adjustRightInd w:val="0"/>
        <w:snapToGrid w:val="0"/>
        <w:spacing w:line="360" w:lineRule="auto"/>
        <w:ind w:right="32" w:firstLine="458" w:firstLineChars="191"/>
        <w:rPr>
          <w:rFonts w:hint="eastAsia" w:ascii="仿宋" w:hAnsi="仿宋" w:eastAsia="仿宋" w:cs="仿宋"/>
          <w:kern w:val="0"/>
          <w:sz w:val="24"/>
          <w:highlight w:val="none"/>
        </w:rPr>
      </w:pPr>
      <w:r>
        <w:rPr>
          <w:rFonts w:hint="eastAsia" w:ascii="仿宋" w:hAnsi="仿宋" w:eastAsia="仿宋" w:cs="仿宋"/>
          <w:kern w:val="0"/>
          <w:sz w:val="24"/>
          <w:highlight w:val="none"/>
        </w:rPr>
        <w:t>评</w:t>
      </w:r>
      <w:r>
        <w:rPr>
          <w:rFonts w:hint="eastAsia" w:ascii="仿宋" w:hAnsi="仿宋" w:eastAsia="仿宋" w:cs="仿宋"/>
          <w:sz w:val="24"/>
          <w:highlight w:val="none"/>
        </w:rPr>
        <w:t>审</w:t>
      </w:r>
      <w:r>
        <w:rPr>
          <w:rFonts w:hint="eastAsia" w:ascii="仿宋" w:hAnsi="仿宋" w:eastAsia="仿宋" w:cs="仿宋"/>
          <w:kern w:val="0"/>
          <w:sz w:val="24"/>
          <w:highlight w:val="none"/>
        </w:rPr>
        <w:t>小组出具书面的评标报告，按照投标人的综合得分由高到低的顺序对投标供应商进行排名，并确定中标供应商。</w:t>
      </w:r>
    </w:p>
    <w:p>
      <w:pPr>
        <w:autoSpaceDE w:val="0"/>
        <w:autoSpaceDN w:val="0"/>
        <w:adjustRightInd w:val="0"/>
        <w:snapToGrid w:val="0"/>
        <w:spacing w:line="360" w:lineRule="auto"/>
        <w:ind w:right="32" w:firstLine="458" w:firstLineChars="191"/>
        <w:rPr>
          <w:rFonts w:hint="eastAsia" w:ascii="仿宋" w:hAnsi="仿宋" w:eastAsia="仿宋" w:cs="仿宋"/>
          <w:b/>
          <w:sz w:val="24"/>
          <w:highlight w:val="none"/>
        </w:rPr>
      </w:pPr>
      <w:r>
        <w:rPr>
          <w:rFonts w:hint="eastAsia" w:ascii="仿宋" w:hAnsi="仿宋" w:eastAsia="仿宋" w:cs="仿宋"/>
          <w:kern w:val="0"/>
          <w:sz w:val="24"/>
          <w:highlight w:val="none"/>
        </w:rPr>
        <w:t>对中标候选人的价格出现明显高于同业同期市场平均价的情形时，评</w:t>
      </w:r>
      <w:r>
        <w:rPr>
          <w:rFonts w:hint="eastAsia" w:ascii="仿宋" w:hAnsi="仿宋" w:eastAsia="仿宋" w:cs="仿宋"/>
          <w:sz w:val="24"/>
          <w:highlight w:val="none"/>
        </w:rPr>
        <w:t>审</w:t>
      </w:r>
      <w:r>
        <w:rPr>
          <w:rFonts w:hint="eastAsia" w:ascii="仿宋" w:hAnsi="仿宋" w:eastAsia="仿宋" w:cs="仿宋"/>
          <w:kern w:val="0"/>
          <w:sz w:val="24"/>
          <w:highlight w:val="none"/>
        </w:rPr>
        <w:t>小组应当在评审意见中详细说明推荐理由，并要求投标人提供相关证明材料等。</w:t>
      </w:r>
    </w:p>
    <w:p>
      <w:pPr>
        <w:spacing w:line="360" w:lineRule="auto"/>
        <w:ind w:firstLine="241" w:firstLineChars="100"/>
        <w:jc w:val="left"/>
        <w:rPr>
          <w:rFonts w:hint="eastAsia" w:ascii="仿宋" w:hAnsi="仿宋" w:eastAsia="仿宋" w:cs="仿宋"/>
          <w:sz w:val="24"/>
          <w:highlight w:val="none"/>
        </w:rPr>
      </w:pPr>
      <w:r>
        <w:rPr>
          <w:rFonts w:hint="eastAsia" w:ascii="仿宋" w:hAnsi="仿宋" w:eastAsia="仿宋" w:cs="仿宋"/>
          <w:b/>
          <w:sz w:val="24"/>
          <w:highlight w:val="none"/>
        </w:rPr>
        <w:t xml:space="preserve">    </w:t>
      </w:r>
    </w:p>
    <w:p>
      <w:pPr>
        <w:pStyle w:val="8"/>
        <w:adjustRightInd w:val="0"/>
        <w:snapToGrid w:val="0"/>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 xml:space="preserve">    八、公 示</w:t>
      </w:r>
    </w:p>
    <w:p>
      <w:pPr>
        <w:autoSpaceDE w:val="0"/>
        <w:autoSpaceDN w:val="0"/>
        <w:adjustRightInd w:val="0"/>
        <w:snapToGrid w:val="0"/>
        <w:spacing w:line="360" w:lineRule="auto"/>
        <w:ind w:right="32" w:firstLine="480"/>
        <w:rPr>
          <w:rFonts w:hint="eastAsia" w:ascii="仿宋" w:hAnsi="仿宋" w:eastAsia="仿宋" w:cs="仿宋"/>
          <w:sz w:val="24"/>
          <w:highlight w:val="none"/>
        </w:rPr>
      </w:pPr>
      <w:r>
        <w:rPr>
          <w:rFonts w:hint="eastAsia" w:ascii="仿宋" w:hAnsi="仿宋" w:eastAsia="仿宋" w:cs="仿宋"/>
          <w:sz w:val="24"/>
          <w:highlight w:val="none"/>
        </w:rPr>
        <w:t>1、评标完成确定中标人后，</w:t>
      </w:r>
      <w:r>
        <w:rPr>
          <w:rFonts w:hint="eastAsia" w:ascii="仿宋" w:hAnsi="仿宋" w:eastAsia="仿宋" w:cs="仿宋"/>
          <w:sz w:val="24"/>
          <w:highlight w:val="none"/>
          <w:lang w:val="en-US" w:eastAsia="zh-CN"/>
        </w:rPr>
        <w:t>采购办</w:t>
      </w:r>
      <w:r>
        <w:rPr>
          <w:rFonts w:hint="eastAsia" w:ascii="仿宋" w:hAnsi="仿宋" w:eastAsia="仿宋" w:cs="仿宋"/>
          <w:sz w:val="24"/>
          <w:highlight w:val="none"/>
        </w:rPr>
        <w:t>发布中标公告</w:t>
      </w:r>
      <w:r>
        <w:rPr>
          <w:rFonts w:hint="eastAsia" w:ascii="仿宋" w:hAnsi="仿宋" w:eastAsia="仿宋" w:cs="仿宋"/>
          <w:sz w:val="24"/>
          <w:highlight w:val="none"/>
          <w:lang w:eastAsia="zh-CN"/>
        </w:rPr>
        <w:t>，并</w:t>
      </w:r>
      <w:r>
        <w:rPr>
          <w:rFonts w:hint="eastAsia" w:ascii="仿宋" w:hAnsi="仿宋" w:eastAsia="仿宋" w:cs="仿宋"/>
          <w:sz w:val="24"/>
          <w:highlight w:val="none"/>
          <w:lang w:val="en-US" w:eastAsia="zh-CN"/>
        </w:rPr>
        <w:t>通知中标人</w:t>
      </w:r>
      <w:r>
        <w:rPr>
          <w:rFonts w:hint="eastAsia" w:ascii="仿宋" w:hAnsi="仿宋" w:eastAsia="仿宋" w:cs="仿宋"/>
          <w:sz w:val="24"/>
          <w:highlight w:val="none"/>
        </w:rPr>
        <w:t>。</w:t>
      </w:r>
    </w:p>
    <w:p>
      <w:pPr>
        <w:autoSpaceDE w:val="0"/>
        <w:autoSpaceDN w:val="0"/>
        <w:adjustRightInd w:val="0"/>
        <w:snapToGrid w:val="0"/>
        <w:spacing w:line="360" w:lineRule="auto"/>
        <w:ind w:right="32" w:firstLine="480"/>
        <w:rPr>
          <w:rFonts w:hint="eastAsia" w:ascii="仿宋" w:hAnsi="仿宋" w:eastAsia="仿宋" w:cs="仿宋"/>
          <w:b/>
          <w:sz w:val="24"/>
          <w:highlight w:val="none"/>
        </w:rPr>
      </w:pPr>
      <w:r>
        <w:rPr>
          <w:rFonts w:hint="eastAsia" w:ascii="仿宋" w:hAnsi="仿宋" w:eastAsia="仿宋" w:cs="仿宋"/>
          <w:b/>
          <w:sz w:val="24"/>
          <w:highlight w:val="none"/>
        </w:rPr>
        <w:t>九、质 疑</w:t>
      </w:r>
    </w:p>
    <w:p>
      <w:pPr>
        <w:autoSpaceDE w:val="0"/>
        <w:autoSpaceDN w:val="0"/>
        <w:adjustRightInd w:val="0"/>
        <w:snapToGrid w:val="0"/>
        <w:spacing w:line="360" w:lineRule="auto"/>
        <w:ind w:right="32"/>
        <w:rPr>
          <w:rFonts w:hint="eastAsia" w:ascii="仿宋" w:hAnsi="仿宋" w:eastAsia="仿宋" w:cs="仿宋"/>
          <w:sz w:val="24"/>
          <w:highlight w:val="none"/>
        </w:rPr>
      </w:pPr>
      <w:r>
        <w:rPr>
          <w:rFonts w:hint="eastAsia" w:ascii="仿宋" w:hAnsi="仿宋" w:eastAsia="仿宋" w:cs="仿宋"/>
          <w:sz w:val="24"/>
          <w:highlight w:val="none"/>
        </w:rPr>
        <w:t xml:space="preserve">    </w:t>
      </w:r>
      <w:bookmarkStart w:id="5" w:name="OLE_LINK13"/>
      <w:r>
        <w:rPr>
          <w:rFonts w:hint="eastAsia" w:ascii="仿宋" w:hAnsi="仿宋" w:eastAsia="仿宋" w:cs="仿宋"/>
          <w:sz w:val="24"/>
          <w:highlight w:val="none"/>
        </w:rPr>
        <w:t>1、供应商提出的询问或者质疑，由我院</w:t>
      </w:r>
      <w:r>
        <w:rPr>
          <w:rFonts w:hint="default" w:ascii="仿宋" w:hAnsi="仿宋" w:eastAsia="仿宋" w:cs="仿宋"/>
          <w:sz w:val="24"/>
          <w:highlight w:val="none"/>
        </w:rPr>
        <w:t>比选</w:t>
      </w:r>
      <w:r>
        <w:rPr>
          <w:rFonts w:hint="eastAsia" w:ascii="仿宋" w:hAnsi="仿宋" w:eastAsia="仿宋" w:cs="仿宋"/>
          <w:sz w:val="24"/>
          <w:highlight w:val="none"/>
        </w:rPr>
        <w:t>管理办公室受理，并进行答疑等相关工作。</w:t>
      </w:r>
    </w:p>
    <w:bookmarkEnd w:id="5"/>
    <w:p>
      <w:pPr>
        <w:numPr>
          <w:ilvl w:val="0"/>
          <w:numId w:val="11"/>
        </w:numPr>
        <w:autoSpaceDE w:val="0"/>
        <w:autoSpaceDN w:val="0"/>
        <w:adjustRightInd w:val="0"/>
        <w:snapToGrid w:val="0"/>
        <w:spacing w:line="360" w:lineRule="auto"/>
        <w:ind w:right="32" w:firstLine="480"/>
        <w:rPr>
          <w:rFonts w:hint="eastAsia" w:ascii="仿宋" w:hAnsi="仿宋" w:eastAsia="仿宋" w:cs="仿宋"/>
          <w:sz w:val="24"/>
          <w:highlight w:val="none"/>
        </w:rPr>
      </w:pPr>
      <w:bookmarkStart w:id="6" w:name="OLE_LINK12"/>
      <w:r>
        <w:rPr>
          <w:rFonts w:hint="eastAsia" w:ascii="仿宋" w:hAnsi="仿宋" w:eastAsia="仿宋" w:cs="仿宋"/>
          <w:sz w:val="24"/>
          <w:highlight w:val="none"/>
        </w:rPr>
        <w:t>对</w:t>
      </w:r>
      <w:r>
        <w:rPr>
          <w:rFonts w:hint="default" w:ascii="仿宋" w:hAnsi="仿宋" w:eastAsia="仿宋" w:cs="仿宋"/>
          <w:sz w:val="24"/>
          <w:highlight w:val="none"/>
        </w:rPr>
        <w:t>比选</w:t>
      </w:r>
      <w:r>
        <w:rPr>
          <w:rFonts w:hint="eastAsia" w:ascii="仿宋" w:hAnsi="仿宋" w:eastAsia="仿宋" w:cs="仿宋"/>
          <w:sz w:val="24"/>
          <w:highlight w:val="none"/>
        </w:rPr>
        <w:t>文件的质疑必须在报名有效工作时间内提交，对中标/成交结果的质疑应在中标/成交公告发出后的五个工作日内提交，以上均须以书面方式由法定代表人或单位负责人签名盖公章后提交，不接受邮寄、电报、电话、传真方式的质疑。质疑必须合理，实名，盖章，任何公司不得诬告。</w:t>
      </w:r>
    </w:p>
    <w:bookmarkEnd w:id="6"/>
    <w:p>
      <w:pPr>
        <w:autoSpaceDE w:val="0"/>
        <w:autoSpaceDN w:val="0"/>
        <w:adjustRightInd w:val="0"/>
        <w:snapToGrid w:val="0"/>
        <w:spacing w:line="360" w:lineRule="auto"/>
        <w:ind w:right="32" w:firstLine="480"/>
        <w:rPr>
          <w:rFonts w:hint="eastAsia" w:ascii="仿宋" w:hAnsi="仿宋" w:eastAsia="仿宋" w:cs="仿宋"/>
          <w:sz w:val="24"/>
          <w:highlight w:val="none"/>
        </w:rPr>
      </w:pPr>
      <w:bookmarkStart w:id="7" w:name="OLE_LINK14"/>
      <w:r>
        <w:rPr>
          <w:rFonts w:hint="eastAsia" w:ascii="仿宋" w:hAnsi="仿宋" w:eastAsia="仿宋" w:cs="仿宋"/>
          <w:sz w:val="24"/>
          <w:highlight w:val="none"/>
        </w:rPr>
        <w:t>3、质疑人捏造事实、提供虚假材料或者以非法手段取得证明材料进行质疑及无合理根据多次质疑的，都予以驳回，一并列入黑名单。</w:t>
      </w:r>
    </w:p>
    <w:p>
      <w:pPr>
        <w:autoSpaceDE w:val="0"/>
        <w:autoSpaceDN w:val="0"/>
        <w:adjustRightInd w:val="0"/>
        <w:snapToGrid w:val="0"/>
        <w:spacing w:line="360" w:lineRule="auto"/>
        <w:ind w:right="32" w:firstLine="480"/>
        <w:rPr>
          <w:rFonts w:hint="eastAsia" w:ascii="仿宋" w:hAnsi="仿宋" w:eastAsia="仿宋" w:cs="仿宋"/>
          <w:sz w:val="24"/>
          <w:highlight w:val="none"/>
        </w:rPr>
      </w:pPr>
      <w:r>
        <w:rPr>
          <w:rFonts w:hint="eastAsia" w:ascii="仿宋" w:hAnsi="仿宋" w:eastAsia="仿宋" w:cs="仿宋"/>
          <w:sz w:val="24"/>
          <w:highlight w:val="none"/>
        </w:rPr>
        <w:t>4、</w:t>
      </w:r>
      <w:r>
        <w:rPr>
          <w:rFonts w:hint="default" w:ascii="仿宋" w:hAnsi="仿宋" w:eastAsia="仿宋" w:cs="仿宋"/>
          <w:sz w:val="24"/>
          <w:highlight w:val="none"/>
        </w:rPr>
        <w:t>比选</w:t>
      </w:r>
      <w:r>
        <w:rPr>
          <w:rFonts w:hint="eastAsia" w:ascii="仿宋" w:hAnsi="仿宋" w:eastAsia="仿宋" w:cs="仿宋"/>
          <w:sz w:val="24"/>
          <w:highlight w:val="none"/>
        </w:rPr>
        <w:t>办受理质疑后，质疑人书面申请撤回质疑的，应当终止质疑处理程序。</w:t>
      </w:r>
    </w:p>
    <w:p>
      <w:pPr>
        <w:autoSpaceDE w:val="0"/>
        <w:autoSpaceDN w:val="0"/>
        <w:adjustRightInd w:val="0"/>
        <w:snapToGrid w:val="0"/>
        <w:spacing w:line="360" w:lineRule="auto"/>
        <w:ind w:right="32" w:firstLine="480"/>
        <w:rPr>
          <w:rFonts w:hint="eastAsia" w:ascii="仿宋" w:hAnsi="仿宋" w:eastAsia="仿宋" w:cs="仿宋"/>
          <w:b/>
          <w:kern w:val="0"/>
          <w:sz w:val="24"/>
          <w:highlight w:val="none"/>
        </w:rPr>
      </w:pPr>
      <w:r>
        <w:rPr>
          <w:rFonts w:hint="eastAsia" w:ascii="仿宋" w:hAnsi="仿宋" w:eastAsia="仿宋" w:cs="仿宋"/>
          <w:sz w:val="24"/>
          <w:highlight w:val="none"/>
        </w:rPr>
        <w:t>5、不能对同一事项重复质疑。</w:t>
      </w:r>
      <w:bookmarkEnd w:id="7"/>
      <w:r>
        <w:rPr>
          <w:rFonts w:hint="eastAsia" w:ascii="仿宋" w:hAnsi="仿宋" w:eastAsia="仿宋" w:cs="仿宋"/>
          <w:sz w:val="24"/>
          <w:highlight w:val="none"/>
        </w:rPr>
        <w:t xml:space="preserve"> </w:t>
      </w:r>
      <w:r>
        <w:rPr>
          <w:rFonts w:hint="eastAsia" w:ascii="仿宋" w:hAnsi="仿宋" w:eastAsia="仿宋" w:cs="仿宋"/>
          <w:b/>
          <w:kern w:val="0"/>
          <w:sz w:val="24"/>
          <w:highlight w:val="none"/>
        </w:rPr>
        <w:t xml:space="preserve">  </w:t>
      </w:r>
    </w:p>
    <w:p>
      <w:pPr>
        <w:autoSpaceDE w:val="0"/>
        <w:autoSpaceDN w:val="0"/>
        <w:adjustRightInd w:val="0"/>
        <w:snapToGrid w:val="0"/>
        <w:spacing w:line="360" w:lineRule="auto"/>
        <w:ind w:right="32" w:firstLine="480"/>
        <w:rPr>
          <w:rFonts w:hint="eastAsia" w:ascii="仿宋" w:hAnsi="仿宋" w:eastAsia="仿宋" w:cs="仿宋"/>
          <w:b/>
          <w:kern w:val="0"/>
          <w:sz w:val="24"/>
          <w:highlight w:val="none"/>
        </w:rPr>
      </w:pPr>
      <w:r>
        <w:rPr>
          <w:rFonts w:hint="eastAsia" w:ascii="仿宋" w:hAnsi="仿宋" w:eastAsia="仿宋" w:cs="仿宋"/>
          <w:sz w:val="24"/>
          <w:highlight w:val="none"/>
        </w:rPr>
        <w:t>6、未按规定报名的或未在规定截止时间完成投标的，不得质疑，</w:t>
      </w:r>
      <w:r>
        <w:rPr>
          <w:rFonts w:hint="default" w:ascii="仿宋" w:hAnsi="仿宋" w:eastAsia="仿宋" w:cs="仿宋"/>
          <w:sz w:val="24"/>
          <w:highlight w:val="none"/>
        </w:rPr>
        <w:t>比选</w:t>
      </w:r>
      <w:r>
        <w:rPr>
          <w:rFonts w:hint="eastAsia" w:ascii="仿宋" w:hAnsi="仿宋" w:eastAsia="仿宋" w:cs="仿宋"/>
          <w:sz w:val="24"/>
          <w:highlight w:val="none"/>
        </w:rPr>
        <w:t xml:space="preserve">管理办公室不受理其任何质疑。 </w:t>
      </w:r>
      <w:r>
        <w:rPr>
          <w:rFonts w:hint="eastAsia" w:ascii="仿宋" w:hAnsi="仿宋" w:eastAsia="仿宋" w:cs="仿宋"/>
          <w:b/>
          <w:kern w:val="0"/>
          <w:sz w:val="24"/>
          <w:highlight w:val="none"/>
        </w:rPr>
        <w:t xml:space="preserve">    </w:t>
      </w:r>
    </w:p>
    <w:p>
      <w:pPr>
        <w:pStyle w:val="8"/>
        <w:adjustRightInd w:val="0"/>
        <w:snapToGrid w:val="0"/>
        <w:spacing w:line="360" w:lineRule="auto"/>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 xml:space="preserve">   十、 合同的订立和履行</w:t>
      </w:r>
    </w:p>
    <w:p>
      <w:pPr>
        <w:autoSpaceDE w:val="0"/>
        <w:autoSpaceDN w:val="0"/>
        <w:adjustRightInd w:val="0"/>
        <w:snapToGrid w:val="0"/>
        <w:spacing w:line="360" w:lineRule="auto"/>
        <w:ind w:right="32"/>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1、合同的订立</w:t>
      </w:r>
    </w:p>
    <w:p>
      <w:pPr>
        <w:autoSpaceDE w:val="0"/>
        <w:autoSpaceDN w:val="0"/>
        <w:adjustRightInd w:val="0"/>
        <w:snapToGrid w:val="0"/>
        <w:spacing w:line="360" w:lineRule="auto"/>
        <w:ind w:right="32" w:firstLine="480" w:firstLineChars="200"/>
        <w:rPr>
          <w:rFonts w:hint="eastAsia" w:ascii="仿宋" w:hAnsi="仿宋" w:eastAsia="仿宋" w:cs="仿宋"/>
          <w:b/>
          <w:bCs/>
          <w:kern w:val="0"/>
          <w:sz w:val="24"/>
          <w:highlight w:val="none"/>
        </w:rPr>
      </w:pPr>
      <w:r>
        <w:rPr>
          <w:rFonts w:hint="eastAsia" w:ascii="仿宋" w:hAnsi="仿宋" w:eastAsia="仿宋" w:cs="仿宋"/>
          <w:kern w:val="0"/>
          <w:sz w:val="24"/>
          <w:highlight w:val="none"/>
        </w:rPr>
        <w:t>采购人与中标供应商自中标</w:t>
      </w:r>
      <w:r>
        <w:rPr>
          <w:rFonts w:hint="eastAsia" w:ascii="仿宋" w:hAnsi="仿宋" w:eastAsia="仿宋" w:cs="仿宋"/>
          <w:kern w:val="0"/>
          <w:sz w:val="24"/>
          <w:highlight w:val="none"/>
          <w:lang w:val="en-US" w:eastAsia="zh-CN"/>
        </w:rPr>
        <w:t>结果公告</w:t>
      </w:r>
      <w:r>
        <w:rPr>
          <w:rFonts w:hint="eastAsia" w:ascii="仿宋" w:hAnsi="仿宋" w:eastAsia="仿宋" w:cs="仿宋"/>
          <w:kern w:val="0"/>
          <w:sz w:val="24"/>
          <w:highlight w:val="none"/>
        </w:rPr>
        <w:t>发出之日起三十日内，按</w:t>
      </w:r>
      <w:r>
        <w:rPr>
          <w:rFonts w:hint="default" w:ascii="仿宋" w:hAnsi="仿宋" w:eastAsia="仿宋" w:cs="仿宋"/>
          <w:kern w:val="0"/>
          <w:sz w:val="24"/>
          <w:highlight w:val="none"/>
        </w:rPr>
        <w:t>比选</w:t>
      </w:r>
      <w:r>
        <w:rPr>
          <w:rFonts w:hint="eastAsia" w:ascii="仿宋" w:hAnsi="仿宋" w:eastAsia="仿宋" w:cs="仿宋"/>
          <w:kern w:val="0"/>
          <w:sz w:val="24"/>
          <w:highlight w:val="none"/>
        </w:rPr>
        <w:t>文件要求和中标人投标文件承诺签订采购合同。</w:t>
      </w:r>
      <w:r>
        <w:rPr>
          <w:rFonts w:hint="eastAsia" w:ascii="仿宋" w:hAnsi="仿宋" w:eastAsia="仿宋" w:cs="仿宋"/>
          <w:b/>
          <w:bCs/>
          <w:kern w:val="0"/>
          <w:sz w:val="24"/>
          <w:highlight w:val="none"/>
        </w:rPr>
        <w:t>未按规定时间签订合同的，视为主动放弃中标/成交资格。</w:t>
      </w:r>
    </w:p>
    <w:p>
      <w:pPr>
        <w:adjustRightInd w:val="0"/>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2、合同的履行</w:t>
      </w:r>
    </w:p>
    <w:p>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rPr>
        <w:t>采购合同订立后，合同各方不得擅自变更、中止或者终止合同。</w:t>
      </w:r>
    </w:p>
    <w:p>
      <w:pPr>
        <w:adjustRightInd w:val="0"/>
        <w:snapToGrid w:val="0"/>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br w:type="page"/>
      </w:r>
      <w:r>
        <w:rPr>
          <w:rFonts w:hint="eastAsia" w:ascii="仿宋" w:hAnsi="仿宋" w:eastAsia="仿宋" w:cs="仿宋"/>
          <w:b/>
          <w:sz w:val="28"/>
          <w:szCs w:val="28"/>
          <w:highlight w:val="none"/>
        </w:rPr>
        <w:t>第四部分  合同书范本格式</w:t>
      </w:r>
    </w:p>
    <w:p>
      <w:pPr>
        <w:spacing w:line="360" w:lineRule="auto"/>
        <w:ind w:right="40"/>
        <w:jc w:val="center"/>
        <w:rPr>
          <w:rFonts w:hint="eastAsia" w:ascii="仿宋" w:hAnsi="仿宋" w:eastAsia="仿宋" w:cs="仿宋"/>
          <w:b/>
          <w:bCs/>
          <w:sz w:val="24"/>
          <w:highlight w:val="none"/>
        </w:rPr>
      </w:pPr>
      <w:r>
        <w:rPr>
          <w:rFonts w:hint="eastAsia" w:ascii="仿宋" w:hAnsi="仿宋" w:eastAsia="仿宋" w:cs="仿宋"/>
          <w:b/>
          <w:bCs/>
          <w:sz w:val="24"/>
          <w:highlight w:val="none"/>
        </w:rPr>
        <w:t>买 卖 合 同</w:t>
      </w:r>
    </w:p>
    <w:p>
      <w:pPr>
        <w:spacing w:line="360" w:lineRule="auto"/>
        <w:ind w:left="-2" w:leftChars="-50" w:hanging="103" w:hangingChars="43"/>
        <w:rPr>
          <w:rFonts w:hint="eastAsia" w:ascii="仿宋" w:hAnsi="仿宋" w:eastAsia="仿宋" w:cs="仿宋"/>
          <w:sz w:val="24"/>
          <w:highlight w:val="none"/>
        </w:rPr>
      </w:pPr>
      <w:r>
        <w:rPr>
          <w:rFonts w:hint="eastAsia" w:ascii="仿宋" w:hAnsi="仿宋" w:eastAsia="仿宋" w:cs="仿宋"/>
          <w:sz w:val="24"/>
          <w:highlight w:val="none"/>
        </w:rPr>
        <w:t>甲方（买方）：</w:t>
      </w:r>
      <w:r>
        <w:rPr>
          <w:rFonts w:hint="eastAsia" w:ascii="仿宋" w:hAnsi="仿宋" w:eastAsia="仿宋" w:cs="仿宋"/>
          <w:sz w:val="24"/>
          <w:highlight w:val="none"/>
          <w:lang w:val="en-US" w:eastAsia="zh-CN"/>
        </w:rPr>
        <w:t>惠州市</w:t>
      </w:r>
      <w:r>
        <w:rPr>
          <w:rFonts w:hint="default" w:ascii="仿宋" w:hAnsi="仿宋" w:eastAsia="仿宋" w:cs="仿宋"/>
          <w:sz w:val="24"/>
          <w:highlight w:val="none"/>
          <w:lang w:eastAsia="zh-CN"/>
        </w:rPr>
        <w:t>惠阳区中医院</w:t>
      </w:r>
      <w:r>
        <w:rPr>
          <w:rFonts w:hint="eastAsia" w:ascii="仿宋" w:hAnsi="仿宋" w:eastAsia="仿宋" w:cs="仿宋"/>
          <w:sz w:val="24"/>
          <w:highlight w:val="none"/>
        </w:rPr>
        <w:t xml:space="preserve">      </w:t>
      </w:r>
    </w:p>
    <w:p>
      <w:pPr>
        <w:spacing w:line="360" w:lineRule="auto"/>
        <w:ind w:left="-2" w:leftChars="-50" w:hanging="103" w:hangingChars="43"/>
        <w:rPr>
          <w:rFonts w:hint="eastAsia" w:ascii="仿宋" w:hAnsi="仿宋" w:eastAsia="仿宋" w:cs="仿宋"/>
          <w:sz w:val="24"/>
          <w:highlight w:val="none"/>
        </w:rPr>
      </w:pPr>
      <w:r>
        <w:rPr>
          <w:rFonts w:hint="eastAsia" w:ascii="仿宋" w:hAnsi="仿宋" w:eastAsia="仿宋" w:cs="仿宋"/>
          <w:sz w:val="24"/>
          <w:highlight w:val="none"/>
        </w:rPr>
        <w:t xml:space="preserve">乙方（卖方）： </w:t>
      </w:r>
    </w:p>
    <w:p>
      <w:pPr>
        <w:pStyle w:val="5"/>
        <w:numPr>
          <w:ilvl w:val="0"/>
          <w:numId w:val="0"/>
        </w:numPr>
        <w:tabs>
          <w:tab w:val="left" w:pos="839"/>
        </w:tabs>
        <w:spacing w:line="360" w:lineRule="auto"/>
        <w:ind w:firstLine="360" w:firstLineChars="150"/>
        <w:rPr>
          <w:rFonts w:hint="eastAsia" w:ascii="仿宋" w:hAnsi="仿宋" w:eastAsia="仿宋" w:cs="仿宋"/>
          <w:sz w:val="24"/>
          <w:highlight w:val="none"/>
        </w:rPr>
      </w:pPr>
      <w:r>
        <w:rPr>
          <w:rFonts w:hint="eastAsia" w:ascii="仿宋" w:hAnsi="仿宋" w:eastAsia="仿宋" w:cs="仿宋"/>
          <w:sz w:val="24"/>
          <w:highlight w:val="none"/>
        </w:rPr>
        <w:t>根据《中华人民共和国</w:t>
      </w:r>
      <w:r>
        <w:rPr>
          <w:rFonts w:hint="eastAsia" w:ascii="仿宋" w:hAnsi="仿宋" w:eastAsia="仿宋" w:cs="仿宋"/>
          <w:sz w:val="24"/>
          <w:highlight w:val="none"/>
          <w:lang w:val="en-US" w:eastAsia="zh-Hans"/>
        </w:rPr>
        <w:t>民典法</w:t>
      </w:r>
      <w:r>
        <w:rPr>
          <w:rFonts w:hint="eastAsia" w:ascii="仿宋" w:hAnsi="仿宋" w:eastAsia="仿宋" w:cs="仿宋"/>
          <w:sz w:val="24"/>
          <w:highlight w:val="none"/>
        </w:rPr>
        <w:t>》、</w:t>
      </w:r>
      <w:r>
        <w:rPr>
          <w:rFonts w:hint="eastAsia" w:ascii="仿宋" w:hAnsi="仿宋" w:eastAsia="仿宋" w:cs="仿宋"/>
          <w:color w:val="000000"/>
          <w:sz w:val="24"/>
          <w:highlight w:val="none"/>
        </w:rPr>
        <w:t>《中华人民共和国政府采购法》、</w:t>
      </w:r>
      <w:r>
        <w:rPr>
          <w:rFonts w:hint="eastAsia" w:ascii="仿宋" w:hAnsi="仿宋" w:eastAsia="仿宋" w:cs="仿宋"/>
          <w:sz w:val="24"/>
          <w:highlight w:val="none"/>
        </w:rPr>
        <w:t>《</w:t>
      </w:r>
      <w:r>
        <w:rPr>
          <w:rFonts w:hint="eastAsia" w:ascii="仿宋" w:hAnsi="仿宋" w:eastAsia="仿宋" w:cs="仿宋"/>
          <w:color w:val="0000FF"/>
          <w:sz w:val="24"/>
          <w:highlight w:val="none"/>
          <w:lang w:eastAsia="zh-CN"/>
        </w:rPr>
        <w:t>采购项目</w:t>
      </w:r>
      <w:r>
        <w:rPr>
          <w:rFonts w:hint="eastAsia" w:ascii="仿宋" w:hAnsi="仿宋" w:eastAsia="仿宋" w:cs="仿宋"/>
          <w:color w:val="0000FF"/>
          <w:sz w:val="24"/>
          <w:highlight w:val="none"/>
        </w:rPr>
        <w:t>编号：</w:t>
      </w:r>
      <w:r>
        <w:rPr>
          <w:rFonts w:hint="eastAsia" w:ascii="仿宋" w:hAnsi="仿宋" w:eastAsia="仿宋" w:cs="仿宋"/>
          <w:color w:val="0000FF"/>
          <w:sz w:val="24"/>
          <w:highlight w:val="none"/>
          <w:lang w:val="en-US" w:eastAsia="zh-CN"/>
        </w:rPr>
        <w:t>HYZYY-XX-YNBX-2024001</w:t>
      </w:r>
      <w:r>
        <w:rPr>
          <w:rFonts w:hint="eastAsia" w:ascii="仿宋" w:hAnsi="仿宋" w:eastAsia="仿宋" w:cs="仿宋"/>
          <w:sz w:val="24"/>
          <w:highlight w:val="none"/>
        </w:rPr>
        <w:t>》，甲乙双方在平等、自愿、互利原则上，经双方协商一致，签订本合同。甲乙双方同意按以下条款和条件，由甲方购买乙方出售的以下产品</w:t>
      </w:r>
      <w:r>
        <w:rPr>
          <w:rFonts w:hint="eastAsia" w:ascii="仿宋" w:hAnsi="仿宋" w:eastAsia="仿宋" w:cs="仿宋"/>
          <w:sz w:val="24"/>
          <w:highlight w:val="none"/>
          <w:lang w:eastAsia="zh-CN"/>
        </w:rPr>
        <w:t>服务</w:t>
      </w:r>
      <w:r>
        <w:rPr>
          <w:rFonts w:hint="eastAsia" w:ascii="仿宋" w:hAnsi="仿宋" w:eastAsia="仿宋" w:cs="仿宋"/>
          <w:sz w:val="24"/>
          <w:highlight w:val="none"/>
        </w:rPr>
        <w:t>。</w:t>
      </w:r>
    </w:p>
    <w:p>
      <w:pPr>
        <w:pStyle w:val="5"/>
        <w:numPr>
          <w:ilvl w:val="0"/>
          <w:numId w:val="0"/>
        </w:num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 xml:space="preserve">    第一条  </w:t>
      </w:r>
      <w:r>
        <w:rPr>
          <w:rFonts w:hint="eastAsia" w:ascii="仿宋" w:hAnsi="仿宋" w:eastAsia="仿宋" w:cs="仿宋"/>
          <w:b/>
          <w:sz w:val="24"/>
          <w:highlight w:val="none"/>
          <w:lang w:eastAsia="zh-CN"/>
        </w:rPr>
        <w:t>项目</w:t>
      </w:r>
      <w:r>
        <w:rPr>
          <w:rFonts w:hint="eastAsia" w:ascii="仿宋" w:hAnsi="仿宋" w:eastAsia="仿宋" w:cs="仿宋"/>
          <w:b/>
          <w:sz w:val="24"/>
          <w:highlight w:val="none"/>
        </w:rPr>
        <w:t>名称、数量、价款</w:t>
      </w:r>
    </w:p>
    <w:tbl>
      <w:tblPr>
        <w:tblStyle w:val="16"/>
        <w:tblW w:w="0" w:type="auto"/>
        <w:jc w:val="center"/>
        <w:tblLayout w:type="fixed"/>
        <w:tblCellMar>
          <w:top w:w="0" w:type="dxa"/>
          <w:left w:w="108" w:type="dxa"/>
          <w:bottom w:w="0" w:type="dxa"/>
          <w:right w:w="108" w:type="dxa"/>
        </w:tblCellMar>
      </w:tblPr>
      <w:tblGrid>
        <w:gridCol w:w="724"/>
        <w:gridCol w:w="3608"/>
        <w:gridCol w:w="771"/>
        <w:gridCol w:w="772"/>
        <w:gridCol w:w="1640"/>
        <w:gridCol w:w="1307"/>
      </w:tblGrid>
      <w:tr>
        <w:tblPrEx>
          <w:tblCellMar>
            <w:top w:w="0" w:type="dxa"/>
            <w:left w:w="108" w:type="dxa"/>
            <w:bottom w:w="0" w:type="dxa"/>
            <w:right w:w="108" w:type="dxa"/>
          </w:tblCellMar>
        </w:tblPrEx>
        <w:trPr>
          <w:trHeight w:val="935"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序号</w:t>
            </w:r>
          </w:p>
        </w:tc>
        <w:tc>
          <w:tcPr>
            <w:tcW w:w="3608"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kern w:val="0"/>
                <w:sz w:val="24"/>
                <w:highlight w:val="none"/>
              </w:rPr>
            </w:pPr>
            <w:r>
              <w:rPr>
                <w:rFonts w:hint="eastAsia" w:ascii="仿宋" w:hAnsi="仿宋" w:eastAsia="仿宋" w:cs="仿宋"/>
                <w:kern w:val="0"/>
                <w:sz w:val="24"/>
                <w:highlight w:val="none"/>
                <w:lang w:eastAsia="zh-CN"/>
              </w:rPr>
              <w:t>项目</w:t>
            </w:r>
            <w:r>
              <w:rPr>
                <w:rFonts w:hint="eastAsia" w:ascii="仿宋" w:hAnsi="仿宋" w:eastAsia="仿宋" w:cs="仿宋"/>
                <w:kern w:val="0"/>
                <w:sz w:val="24"/>
                <w:highlight w:val="none"/>
              </w:rPr>
              <w:t>名称</w:t>
            </w:r>
          </w:p>
        </w:tc>
        <w:tc>
          <w:tcPr>
            <w:tcW w:w="771"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单位</w:t>
            </w:r>
          </w:p>
        </w:tc>
        <w:tc>
          <w:tcPr>
            <w:tcW w:w="772"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数量</w:t>
            </w:r>
          </w:p>
        </w:tc>
        <w:tc>
          <w:tcPr>
            <w:tcW w:w="1640"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金额（元）</w:t>
            </w:r>
          </w:p>
        </w:tc>
        <w:tc>
          <w:tcPr>
            <w:tcW w:w="1307"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备注</w:t>
            </w:r>
          </w:p>
        </w:tc>
      </w:tr>
      <w:tr>
        <w:tblPrEx>
          <w:tblCellMar>
            <w:top w:w="0" w:type="dxa"/>
            <w:left w:w="108" w:type="dxa"/>
            <w:bottom w:w="0" w:type="dxa"/>
            <w:right w:w="108" w:type="dxa"/>
          </w:tblCellMar>
        </w:tblPrEx>
        <w:trPr>
          <w:trHeight w:val="537" w:hRule="atLeast"/>
          <w:jc w:val="center"/>
        </w:trPr>
        <w:tc>
          <w:tcPr>
            <w:tcW w:w="724"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w:t>
            </w:r>
          </w:p>
        </w:tc>
        <w:tc>
          <w:tcPr>
            <w:tcW w:w="3608" w:type="dxa"/>
            <w:tcBorders>
              <w:top w:val="nil"/>
              <w:left w:val="nil"/>
              <w:bottom w:val="single" w:color="auto" w:sz="4" w:space="0"/>
              <w:right w:val="single" w:color="auto" w:sz="4" w:space="0"/>
            </w:tcBorders>
            <w:noWrap w:val="0"/>
            <w:vAlign w:val="center"/>
          </w:tcPr>
          <w:p>
            <w:pPr>
              <w:widowControl/>
              <w:spacing w:line="240" w:lineRule="auto"/>
              <w:jc w:val="center"/>
              <w:rPr>
                <w:rFonts w:hint="default" w:ascii="仿宋" w:hAnsi="仿宋" w:eastAsia="仿宋" w:cs="仿宋"/>
                <w:color w:val="0000FF"/>
                <w:kern w:val="0"/>
                <w:sz w:val="24"/>
                <w:highlight w:val="none"/>
                <w:lang w:val="en-US" w:eastAsia="zh-CN"/>
              </w:rPr>
            </w:pPr>
            <w:r>
              <w:rPr>
                <w:rFonts w:hint="eastAsia" w:ascii="仿宋" w:hAnsi="仿宋" w:eastAsia="仿宋" w:cs="仿宋"/>
                <w:color w:val="0000FF"/>
                <w:kern w:val="0"/>
                <w:sz w:val="24"/>
                <w:highlight w:val="none"/>
                <w:lang w:val="en-US" w:eastAsia="zh-CN"/>
              </w:rPr>
              <w:t>惠阳区中医院医院信息系统检验检查结果互认改造采购项目</w:t>
            </w:r>
          </w:p>
        </w:tc>
        <w:tc>
          <w:tcPr>
            <w:tcW w:w="771"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FF"/>
                <w:kern w:val="0"/>
                <w:sz w:val="24"/>
                <w:highlight w:val="none"/>
                <w:lang w:eastAsia="zh-CN"/>
              </w:rPr>
            </w:pPr>
            <w:r>
              <w:rPr>
                <w:rFonts w:hint="eastAsia" w:ascii="仿宋" w:hAnsi="仿宋" w:eastAsia="仿宋" w:cs="仿宋"/>
                <w:color w:val="0000FF"/>
                <w:kern w:val="0"/>
                <w:sz w:val="24"/>
                <w:highlight w:val="none"/>
                <w:lang w:eastAsia="zh-CN"/>
              </w:rPr>
              <w:t>项</w:t>
            </w:r>
          </w:p>
        </w:tc>
        <w:tc>
          <w:tcPr>
            <w:tcW w:w="77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FF"/>
                <w:kern w:val="0"/>
                <w:sz w:val="24"/>
                <w:highlight w:val="none"/>
              </w:rPr>
            </w:pPr>
            <w:r>
              <w:rPr>
                <w:rFonts w:hint="eastAsia" w:ascii="仿宋" w:hAnsi="仿宋" w:eastAsia="仿宋" w:cs="仿宋"/>
                <w:color w:val="0000FF"/>
                <w:kern w:val="0"/>
                <w:sz w:val="24"/>
                <w:highlight w:val="none"/>
              </w:rPr>
              <w:t>1</w:t>
            </w:r>
          </w:p>
        </w:tc>
        <w:tc>
          <w:tcPr>
            <w:tcW w:w="1640" w:type="dxa"/>
            <w:tcBorders>
              <w:top w:val="nil"/>
              <w:left w:val="nil"/>
              <w:bottom w:val="single" w:color="auto" w:sz="4" w:space="0"/>
              <w:right w:val="single" w:color="auto" w:sz="4" w:space="0"/>
            </w:tcBorders>
            <w:noWrap w:val="0"/>
            <w:vAlign w:val="center"/>
          </w:tcPr>
          <w:p>
            <w:pPr>
              <w:widowControl/>
              <w:spacing w:line="240" w:lineRule="auto"/>
              <w:jc w:val="center"/>
              <w:rPr>
                <w:rFonts w:hint="default" w:ascii="仿宋" w:hAnsi="仿宋" w:eastAsia="仿宋" w:cs="仿宋"/>
                <w:color w:val="0000FF"/>
                <w:kern w:val="0"/>
                <w:sz w:val="24"/>
                <w:highlight w:val="none"/>
                <w:lang w:val="en-US" w:eastAsia="zh-CN"/>
              </w:rPr>
            </w:pPr>
          </w:p>
        </w:tc>
        <w:tc>
          <w:tcPr>
            <w:tcW w:w="1307"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FF"/>
                <w:kern w:val="0"/>
                <w:sz w:val="24"/>
                <w:highlight w:val="none"/>
                <w:lang w:eastAsia="zh-CN"/>
              </w:rPr>
            </w:pPr>
          </w:p>
        </w:tc>
      </w:tr>
    </w:tbl>
    <w:p>
      <w:pPr>
        <w:spacing w:line="360" w:lineRule="auto"/>
        <w:ind w:firstLine="360" w:firstLineChars="150"/>
        <w:rPr>
          <w:rFonts w:hint="eastAsia" w:ascii="仿宋" w:hAnsi="仿宋" w:eastAsia="仿宋" w:cs="仿宋"/>
          <w:sz w:val="24"/>
          <w:highlight w:val="none"/>
        </w:rPr>
      </w:pPr>
      <w:r>
        <w:rPr>
          <w:rFonts w:hint="eastAsia" w:ascii="仿宋" w:hAnsi="仿宋" w:eastAsia="仿宋" w:cs="仿宋"/>
          <w:color w:val="000000"/>
          <w:sz w:val="24"/>
          <w:highlight w:val="none"/>
        </w:rPr>
        <w:t>以上价款为到达</w:t>
      </w:r>
      <w:r>
        <w:rPr>
          <w:rFonts w:hint="default" w:ascii="仿宋" w:hAnsi="仿宋" w:eastAsia="仿宋" w:cs="仿宋"/>
          <w:color w:val="000000"/>
          <w:sz w:val="24"/>
          <w:highlight w:val="none"/>
          <w:lang w:eastAsia="zh-CN"/>
        </w:rPr>
        <w:t>惠阳区中医院</w:t>
      </w:r>
      <w:r>
        <w:rPr>
          <w:rFonts w:hint="eastAsia" w:ascii="仿宋" w:hAnsi="仿宋" w:eastAsia="仿宋" w:cs="仿宋"/>
          <w:sz w:val="24"/>
          <w:highlight w:val="none"/>
        </w:rPr>
        <w:t>价格，</w:t>
      </w:r>
      <w:r>
        <w:rPr>
          <w:rFonts w:hint="eastAsia" w:ascii="仿宋" w:hAnsi="仿宋" w:eastAsia="仿宋" w:cs="仿宋"/>
          <w:kern w:val="0"/>
          <w:sz w:val="24"/>
          <w:highlight w:val="none"/>
        </w:rPr>
        <w:t>包含所有涉及的费用等。</w:t>
      </w:r>
    </w:p>
    <w:p>
      <w:pPr>
        <w:spacing w:line="420" w:lineRule="exact"/>
        <w:ind w:firstLine="482" w:firstLineChars="200"/>
        <w:rPr>
          <w:rFonts w:ascii="仿宋" w:hAnsi="仿宋" w:eastAsia="仿宋" w:cs="仿宋"/>
          <w:b/>
          <w:color w:val="000000"/>
          <w:sz w:val="24"/>
          <w:highlight w:val="none"/>
        </w:rPr>
      </w:pPr>
      <w:r>
        <w:rPr>
          <w:rFonts w:hint="eastAsia" w:ascii="仿宋" w:hAnsi="仿宋" w:eastAsia="仿宋" w:cs="仿宋"/>
          <w:b/>
          <w:color w:val="000000"/>
          <w:sz w:val="24"/>
          <w:highlight w:val="none"/>
        </w:rPr>
        <w:t>第二条  权利保证</w:t>
      </w:r>
    </w:p>
    <w:p>
      <w:pPr>
        <w:spacing w:line="42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乙方应保证出卖给甲方的产品或产品任何部分非他人所有或与他人共有，未设有抵押权、租赁权，未侵犯他人的专利权、版权、商标权等知识产权。一旦出现侵权，乙方应承担全部责任。</w:t>
      </w:r>
    </w:p>
    <w:p>
      <w:pPr>
        <w:spacing w:line="420" w:lineRule="exact"/>
        <w:ind w:firstLine="482" w:firstLineChars="200"/>
        <w:rPr>
          <w:rFonts w:ascii="仿宋" w:hAnsi="仿宋" w:eastAsia="仿宋" w:cs="仿宋"/>
          <w:b/>
          <w:color w:val="000000"/>
          <w:sz w:val="24"/>
          <w:highlight w:val="none"/>
        </w:rPr>
      </w:pPr>
      <w:r>
        <w:rPr>
          <w:rFonts w:hint="eastAsia" w:ascii="仿宋" w:hAnsi="仿宋" w:eastAsia="仿宋" w:cs="仿宋"/>
          <w:b/>
          <w:color w:val="000000"/>
          <w:sz w:val="24"/>
          <w:highlight w:val="none"/>
        </w:rPr>
        <w:t>第三条  产品质量</w:t>
      </w:r>
    </w:p>
    <w:p>
      <w:pPr>
        <w:spacing w:line="420" w:lineRule="exact"/>
        <w:ind w:firstLine="360" w:firstLineChars="150"/>
        <w:rPr>
          <w:rFonts w:ascii="仿宋" w:hAnsi="仿宋" w:eastAsia="仿宋" w:cs="仿宋"/>
          <w:color w:val="000000"/>
          <w:sz w:val="24"/>
          <w:highlight w:val="none"/>
        </w:rPr>
      </w:pPr>
      <w:r>
        <w:rPr>
          <w:rFonts w:hint="eastAsia" w:ascii="仿宋" w:hAnsi="仿宋" w:eastAsia="仿宋" w:cs="仿宋"/>
          <w:color w:val="000000"/>
          <w:sz w:val="24"/>
          <w:highlight w:val="none"/>
        </w:rPr>
        <w:t>乙方所出卖的产品或开发服务质量应符合国家、行业等有关标准；产品所有技术性能及参数，应符合</w:t>
      </w:r>
      <w:r>
        <w:rPr>
          <w:rFonts w:hint="default" w:ascii="仿宋" w:hAnsi="仿宋" w:eastAsia="仿宋" w:cs="仿宋"/>
          <w:color w:val="000000"/>
          <w:sz w:val="24"/>
          <w:highlight w:val="none"/>
        </w:rPr>
        <w:t>比选</w:t>
      </w:r>
      <w:r>
        <w:rPr>
          <w:rFonts w:hint="eastAsia" w:ascii="仿宋" w:hAnsi="仿宋" w:eastAsia="仿宋" w:cs="仿宋"/>
          <w:color w:val="000000"/>
          <w:sz w:val="24"/>
          <w:highlight w:val="none"/>
        </w:rPr>
        <w:t>文件和乙方投标文件所要求的技术标准。</w:t>
      </w:r>
    </w:p>
    <w:p>
      <w:pPr>
        <w:spacing w:line="420" w:lineRule="exact"/>
        <w:ind w:firstLine="361" w:firstLineChars="150"/>
        <w:rPr>
          <w:rFonts w:ascii="仿宋" w:hAnsi="仿宋" w:eastAsia="仿宋" w:cs="仿宋"/>
          <w:b/>
          <w:sz w:val="24"/>
          <w:highlight w:val="none"/>
        </w:rPr>
      </w:pPr>
      <w:r>
        <w:rPr>
          <w:rFonts w:hint="eastAsia" w:ascii="仿宋" w:hAnsi="仿宋" w:eastAsia="仿宋" w:cs="仿宋"/>
          <w:b/>
          <w:sz w:val="24"/>
          <w:highlight w:val="none"/>
        </w:rPr>
        <w:t xml:space="preserve"> 第四条  交付和验收</w:t>
      </w:r>
    </w:p>
    <w:p>
      <w:pPr>
        <w:spacing w:line="420" w:lineRule="exact"/>
        <w:ind w:firstLine="504" w:firstLineChars="210"/>
        <w:rPr>
          <w:rFonts w:ascii="仿宋" w:hAnsi="仿宋" w:eastAsia="仿宋" w:cs="仿宋"/>
          <w:sz w:val="24"/>
          <w:highlight w:val="none"/>
        </w:rPr>
      </w:pPr>
      <w:r>
        <w:rPr>
          <w:rFonts w:hint="eastAsia" w:ascii="仿宋" w:hAnsi="仿宋" w:eastAsia="仿宋" w:cs="仿宋"/>
          <w:sz w:val="24"/>
          <w:highlight w:val="none"/>
        </w:rPr>
        <w:t>（1）验收按国家有关的规定、规范进行。国家有强制性规定的项目验收，按国家规定执行，验收费用（包括测评费）由乙方承担。乙方所提供的产品及安装、测试服务，在交付时应完全符合采购内容需求。</w:t>
      </w:r>
    </w:p>
    <w:p>
      <w:pPr>
        <w:spacing w:line="360" w:lineRule="auto"/>
        <w:ind w:firstLine="420"/>
        <w:rPr>
          <w:rFonts w:ascii="仿宋" w:hAnsi="仿宋" w:eastAsia="仿宋" w:cs="仿宋"/>
          <w:sz w:val="24"/>
          <w:highlight w:val="none"/>
        </w:rPr>
      </w:pPr>
      <w:r>
        <w:rPr>
          <w:rFonts w:hint="eastAsia" w:ascii="仿宋" w:hAnsi="仿宋" w:eastAsia="仿宋" w:cs="仿宋"/>
          <w:sz w:val="24"/>
          <w:highlight w:val="none"/>
        </w:rPr>
        <w:t>（2）验收时如发现所交付的</w:t>
      </w:r>
      <w:r>
        <w:rPr>
          <w:rFonts w:hint="eastAsia" w:ascii="仿宋" w:hAnsi="仿宋" w:eastAsia="仿宋" w:cs="仿宋"/>
          <w:sz w:val="24"/>
          <w:highlight w:val="none"/>
          <w:lang w:val="en-US" w:eastAsia="zh-CN"/>
        </w:rPr>
        <w:t>软件接口</w:t>
      </w:r>
      <w:r>
        <w:rPr>
          <w:rFonts w:hint="eastAsia" w:ascii="仿宋" w:hAnsi="仿宋" w:eastAsia="仿宋" w:cs="仿宋"/>
          <w:sz w:val="24"/>
          <w:highlight w:val="none"/>
        </w:rPr>
        <w:t>不符合</w:t>
      </w:r>
      <w:r>
        <w:rPr>
          <w:rFonts w:hint="default" w:ascii="仿宋" w:hAnsi="仿宋" w:eastAsia="仿宋" w:cs="仿宋"/>
          <w:sz w:val="24"/>
          <w:highlight w:val="none"/>
        </w:rPr>
        <w:t>比选</w:t>
      </w:r>
      <w:r>
        <w:rPr>
          <w:rFonts w:hint="eastAsia" w:ascii="仿宋" w:hAnsi="仿宋" w:eastAsia="仿宋" w:cs="仿宋"/>
          <w:sz w:val="24"/>
          <w:highlight w:val="none"/>
        </w:rPr>
        <w:t>文件规定之情形者，甲方应做出详尽的现场记录，或由甲方和乙方双方签署备忘录。</w:t>
      </w:r>
    </w:p>
    <w:p>
      <w:pPr>
        <w:spacing w:line="360" w:lineRule="auto"/>
        <w:rPr>
          <w:rFonts w:hint="eastAsia" w:ascii="仿宋" w:hAnsi="仿宋" w:eastAsia="仿宋" w:cs="仿宋"/>
          <w:b/>
          <w:sz w:val="24"/>
          <w:highlight w:val="none"/>
          <w:lang w:eastAsia="zh-CN"/>
        </w:rPr>
      </w:pPr>
      <w:r>
        <w:rPr>
          <w:rFonts w:hint="eastAsia" w:ascii="仿宋" w:hAnsi="仿宋" w:eastAsia="仿宋" w:cs="仿宋"/>
          <w:b/>
          <w:sz w:val="24"/>
          <w:highlight w:val="none"/>
        </w:rPr>
        <w:t xml:space="preserve">    第</w:t>
      </w:r>
      <w:r>
        <w:rPr>
          <w:rFonts w:hint="eastAsia" w:ascii="仿宋" w:hAnsi="仿宋" w:eastAsia="仿宋" w:cs="仿宋"/>
          <w:b/>
          <w:sz w:val="24"/>
          <w:highlight w:val="none"/>
          <w:lang w:val="en-US" w:eastAsia="zh-CN"/>
        </w:rPr>
        <w:t>五</w:t>
      </w:r>
      <w:r>
        <w:rPr>
          <w:rFonts w:hint="eastAsia" w:ascii="仿宋" w:hAnsi="仿宋" w:eastAsia="仿宋" w:cs="仿宋"/>
          <w:b/>
          <w:sz w:val="24"/>
          <w:highlight w:val="none"/>
        </w:rPr>
        <w:t xml:space="preserve">条  </w:t>
      </w:r>
      <w:r>
        <w:rPr>
          <w:rFonts w:hint="eastAsia" w:ascii="仿宋" w:hAnsi="仿宋" w:eastAsia="仿宋" w:cs="仿宋"/>
          <w:b/>
          <w:sz w:val="24"/>
          <w:highlight w:val="none"/>
          <w:lang w:eastAsia="zh-CN"/>
        </w:rPr>
        <w:t>服务期</w:t>
      </w:r>
    </w:p>
    <w:p>
      <w:pPr>
        <w:spacing w:line="360" w:lineRule="auto"/>
        <w:ind w:firstLine="480" w:firstLineChars="200"/>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eastAsia="zh-CN"/>
        </w:rPr>
        <w:t>服务期</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一年</w:t>
      </w:r>
      <w:r>
        <w:rPr>
          <w:rFonts w:hint="eastAsia" w:ascii="仿宋" w:hAnsi="仿宋" w:eastAsia="仿宋" w:cs="仿宋"/>
          <w:sz w:val="24"/>
          <w:highlight w:val="none"/>
          <w:lang w:eastAsia="zh-CN"/>
        </w:rPr>
        <w:t>。</w:t>
      </w:r>
    </w:p>
    <w:p>
      <w:pPr>
        <w:spacing w:line="360" w:lineRule="auto"/>
        <w:ind w:firstLine="482" w:firstLineChars="200"/>
        <w:rPr>
          <w:rFonts w:hint="eastAsia" w:ascii="仿宋" w:hAnsi="仿宋" w:eastAsia="仿宋" w:cs="仿宋"/>
          <w:b/>
          <w:sz w:val="24"/>
          <w:highlight w:val="none"/>
          <w:lang w:eastAsia="zh-CN"/>
        </w:rPr>
      </w:pPr>
      <w:r>
        <w:rPr>
          <w:rFonts w:hint="eastAsia" w:ascii="仿宋" w:hAnsi="仿宋" w:eastAsia="仿宋" w:cs="仿宋"/>
          <w:b/>
          <w:sz w:val="24"/>
          <w:highlight w:val="none"/>
        </w:rPr>
        <w:t>第</w:t>
      </w:r>
      <w:r>
        <w:rPr>
          <w:rFonts w:hint="eastAsia" w:ascii="仿宋" w:hAnsi="仿宋" w:eastAsia="仿宋" w:cs="仿宋"/>
          <w:b/>
          <w:sz w:val="24"/>
          <w:highlight w:val="none"/>
          <w:lang w:val="en-US" w:eastAsia="zh-CN"/>
        </w:rPr>
        <w:t>六</w:t>
      </w:r>
      <w:r>
        <w:rPr>
          <w:rFonts w:hint="eastAsia" w:ascii="仿宋" w:hAnsi="仿宋" w:eastAsia="仿宋" w:cs="仿宋"/>
          <w:b/>
          <w:sz w:val="24"/>
          <w:highlight w:val="none"/>
        </w:rPr>
        <w:t>条  售后服务</w:t>
      </w:r>
    </w:p>
    <w:p>
      <w:pPr>
        <w:numPr>
          <w:ilvl w:val="0"/>
          <w:numId w:val="0"/>
        </w:numPr>
        <w:snapToGrid w:val="0"/>
        <w:spacing w:line="360" w:lineRule="auto"/>
        <w:ind w:firstLine="480" w:firstLineChars="200"/>
        <w:jc w:val="left"/>
        <w:rPr>
          <w:rFonts w:hint="eastAsia" w:ascii="仿宋" w:hAnsi="仿宋" w:eastAsia="仿宋" w:cs="仿宋"/>
          <w:b w:val="0"/>
          <w:bCs/>
          <w:sz w:val="24"/>
          <w:highlight w:val="none"/>
          <w:lang w:val="en-US" w:eastAsia="zh-CN"/>
        </w:rPr>
      </w:pPr>
      <w:r>
        <w:rPr>
          <w:rFonts w:hint="eastAsia" w:ascii="仿宋" w:hAnsi="仿宋" w:eastAsia="仿宋" w:cs="仿宋"/>
          <w:b w:val="0"/>
          <w:bCs/>
          <w:sz w:val="24"/>
          <w:highlight w:val="none"/>
          <w:lang w:val="en-US" w:eastAsia="zh-CN"/>
        </w:rPr>
        <w:t>（1）如软件接口发生故障、设备故障报修的响应时间：15分钟内响应，1小时内安排人员前往，非不可抗力，2小时内到达现场，故障排除时间不超过24小时；特殊情况，不超过48小时。</w:t>
      </w:r>
    </w:p>
    <w:p>
      <w:pPr>
        <w:numPr>
          <w:ilvl w:val="0"/>
          <w:numId w:val="0"/>
        </w:numPr>
        <w:snapToGrid w:val="0"/>
        <w:spacing w:line="360" w:lineRule="auto"/>
        <w:ind w:firstLine="480" w:firstLineChars="200"/>
        <w:jc w:val="left"/>
        <w:rPr>
          <w:rFonts w:hint="eastAsia" w:ascii="仿宋" w:hAnsi="仿宋" w:eastAsia="仿宋" w:cs="仿宋"/>
          <w:color w:val="0000FF"/>
          <w:sz w:val="24"/>
          <w:highlight w:val="none"/>
          <w:lang w:eastAsia="zh-CN"/>
        </w:rPr>
      </w:pPr>
      <w:r>
        <w:rPr>
          <w:rFonts w:hint="eastAsia" w:ascii="仿宋" w:hAnsi="仿宋" w:eastAsia="仿宋" w:cs="仿宋"/>
          <w:b w:val="0"/>
          <w:bCs/>
          <w:sz w:val="24"/>
          <w:highlight w:val="none"/>
          <w:lang w:val="en-US" w:eastAsia="zh-CN"/>
        </w:rPr>
        <w:t>（2）</w:t>
      </w:r>
      <w:r>
        <w:rPr>
          <w:rFonts w:hint="eastAsia" w:ascii="仿宋" w:hAnsi="仿宋" w:eastAsia="仿宋" w:cs="仿宋"/>
          <w:sz w:val="24"/>
          <w:highlight w:val="none"/>
        </w:rPr>
        <w:t>中标人负责技术支持，费用均已涵盖在投标报价中。中标人提供现场技术培训，</w:t>
      </w:r>
      <w:r>
        <w:rPr>
          <w:rFonts w:hint="eastAsia" w:ascii="仿宋" w:hAnsi="仿宋" w:eastAsia="仿宋" w:cs="仿宋"/>
          <w:b w:val="0"/>
          <w:bCs/>
          <w:sz w:val="24"/>
          <w:highlight w:val="none"/>
          <w:lang w:val="en-US" w:eastAsia="zh-CN"/>
        </w:rPr>
        <w:t>负责采购人使用人员的操作、培训等工作，直至采购人使用人员能独立正常操作使用为止。</w:t>
      </w:r>
    </w:p>
    <w:p>
      <w:pPr>
        <w:numPr>
          <w:ilvl w:val="0"/>
          <w:numId w:val="0"/>
        </w:numPr>
        <w:snapToGrid w:val="0"/>
        <w:spacing w:line="360" w:lineRule="auto"/>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lang w:val="en-US" w:eastAsia="zh-CN"/>
        </w:rPr>
        <w:t>第七条</w:t>
      </w:r>
      <w:r>
        <w:rPr>
          <w:rFonts w:hint="eastAsia" w:ascii="仿宋" w:hAnsi="仿宋" w:eastAsia="仿宋" w:cs="仿宋"/>
          <w:b/>
          <w:sz w:val="24"/>
          <w:highlight w:val="none"/>
        </w:rPr>
        <w:t xml:space="preserve"> 付款期限和方式 </w:t>
      </w:r>
    </w:p>
    <w:p>
      <w:pPr>
        <w:numPr>
          <w:ilvl w:val="0"/>
          <w:numId w:val="0"/>
        </w:numPr>
        <w:snapToGrid w:val="0"/>
        <w:spacing w:line="360" w:lineRule="auto"/>
        <w:ind w:firstLine="480" w:firstLineChars="200"/>
        <w:jc w:val="left"/>
        <w:rPr>
          <w:rFonts w:hint="eastAsia" w:ascii="仿宋" w:hAnsi="仿宋" w:eastAsia="仿宋" w:cs="仿宋"/>
          <w:b w:val="0"/>
          <w:bCs/>
          <w:color w:val="000000"/>
          <w:sz w:val="24"/>
          <w:highlight w:val="none"/>
          <w:lang w:val="en-US" w:eastAsia="zh-CN"/>
        </w:rPr>
      </w:pPr>
      <w:r>
        <w:rPr>
          <w:rFonts w:hint="eastAsia" w:ascii="仿宋" w:hAnsi="仿宋" w:eastAsia="仿宋" w:cs="仿宋"/>
          <w:b w:val="0"/>
          <w:bCs/>
          <w:color w:val="000000"/>
          <w:sz w:val="24"/>
          <w:highlight w:val="none"/>
          <w:lang w:val="en-US" w:eastAsia="zh-CN"/>
        </w:rPr>
        <w:t>1付款方式：</w:t>
      </w:r>
    </w:p>
    <w:p>
      <w:pPr>
        <w:numPr>
          <w:ilvl w:val="0"/>
          <w:numId w:val="0"/>
        </w:numPr>
        <w:snapToGrid w:val="0"/>
        <w:spacing w:line="360" w:lineRule="auto"/>
        <w:ind w:firstLine="480" w:firstLineChars="200"/>
        <w:jc w:val="left"/>
        <w:rPr>
          <w:rFonts w:hint="eastAsia" w:ascii="仿宋" w:hAnsi="仿宋" w:eastAsia="仿宋" w:cs="仿宋"/>
          <w:b w:val="0"/>
          <w:bCs/>
          <w:color w:val="000000"/>
          <w:sz w:val="24"/>
          <w:highlight w:val="none"/>
          <w:lang w:val="en-US" w:eastAsia="zh-CN"/>
        </w:rPr>
      </w:pPr>
      <w:r>
        <w:rPr>
          <w:rFonts w:hint="eastAsia" w:ascii="仿宋" w:hAnsi="仿宋" w:eastAsia="仿宋" w:cs="仿宋"/>
          <w:b w:val="0"/>
          <w:bCs/>
          <w:color w:val="000000"/>
          <w:sz w:val="24"/>
          <w:highlight w:val="none"/>
          <w:lang w:val="en-US" w:eastAsia="zh-CN"/>
        </w:rPr>
        <w:t>（1）合同签订后7个工作日内以成交人开具的发票，支付总款项的50%；</w:t>
      </w:r>
    </w:p>
    <w:p>
      <w:pPr>
        <w:numPr>
          <w:ilvl w:val="0"/>
          <w:numId w:val="0"/>
        </w:numPr>
        <w:snapToGrid w:val="0"/>
        <w:spacing w:line="360" w:lineRule="auto"/>
        <w:ind w:firstLine="480" w:firstLineChars="200"/>
        <w:jc w:val="left"/>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color w:val="000000"/>
          <w:sz w:val="24"/>
          <w:highlight w:val="none"/>
          <w:lang w:val="en-US" w:eastAsia="zh-CN"/>
        </w:rPr>
        <w:t>（2）</w:t>
      </w:r>
      <w:r>
        <w:rPr>
          <w:rFonts w:hint="eastAsia" w:ascii="仿宋" w:hAnsi="仿宋" w:eastAsia="仿宋" w:cs="仿宋"/>
          <w:b w:val="0"/>
          <w:bCs w:val="0"/>
          <w:color w:val="000000"/>
          <w:sz w:val="24"/>
          <w:szCs w:val="24"/>
          <w:highlight w:val="none"/>
        </w:rPr>
        <w:t>在</w:t>
      </w:r>
      <w:r>
        <w:rPr>
          <w:rFonts w:hint="eastAsia" w:ascii="仿宋" w:hAnsi="仿宋" w:eastAsia="仿宋" w:cs="仿宋"/>
          <w:strike w:val="0"/>
          <w:color w:val="000000"/>
          <w:sz w:val="24"/>
          <w:lang w:val="en-US" w:eastAsia="zh-CN"/>
        </w:rPr>
        <w:t>项目上线并正式运行1个月后，开启验收流程，</w:t>
      </w:r>
      <w:r>
        <w:rPr>
          <w:rStyle w:val="23"/>
          <w:rFonts w:hint="eastAsia" w:ascii="仿宋" w:hAnsi="仿宋" w:eastAsia="仿宋" w:cs="仿宋"/>
          <w:b w:val="0"/>
          <w:bCs w:val="0"/>
          <w:color w:val="000000"/>
          <w:highlight w:val="none"/>
        </w:rPr>
        <w:t xml:space="preserve"> 15 </w:t>
      </w:r>
      <w:r>
        <w:rPr>
          <w:rFonts w:hint="eastAsia" w:ascii="仿宋" w:hAnsi="仿宋" w:eastAsia="仿宋" w:cs="仿宋"/>
          <w:b w:val="0"/>
          <w:bCs w:val="0"/>
          <w:color w:val="000000"/>
          <w:sz w:val="24"/>
          <w:highlight w:val="none"/>
          <w:u w:val="single"/>
        </w:rPr>
        <w:t>个</w:t>
      </w:r>
      <w:r>
        <w:rPr>
          <w:rFonts w:hint="eastAsia" w:ascii="仿宋" w:hAnsi="仿宋" w:eastAsia="仿宋" w:cs="仿宋"/>
          <w:b w:val="0"/>
          <w:bCs w:val="0"/>
          <w:color w:val="000000"/>
          <w:sz w:val="24"/>
          <w:highlight w:val="none"/>
        </w:rPr>
        <w:t>工作日内</w:t>
      </w:r>
      <w:r>
        <w:rPr>
          <w:rFonts w:hint="eastAsia" w:ascii="仿宋" w:hAnsi="仿宋" w:eastAsia="仿宋" w:cs="仿宋"/>
          <w:b w:val="0"/>
          <w:bCs w:val="0"/>
          <w:color w:val="000000"/>
          <w:sz w:val="24"/>
          <w:szCs w:val="24"/>
          <w:highlight w:val="none"/>
        </w:rPr>
        <w:t>支付全部剩余</w:t>
      </w:r>
      <w:r>
        <w:rPr>
          <w:rFonts w:hint="eastAsia" w:ascii="仿宋" w:hAnsi="仿宋" w:eastAsia="仿宋" w:cs="仿宋"/>
          <w:b w:val="0"/>
          <w:bCs w:val="0"/>
          <w:color w:val="000000"/>
          <w:sz w:val="24"/>
          <w:szCs w:val="24"/>
          <w:highlight w:val="none"/>
          <w:lang w:val="en-US" w:eastAsia="zh-CN"/>
        </w:rPr>
        <w:t>5</w:t>
      </w:r>
      <w:r>
        <w:rPr>
          <w:rFonts w:hint="eastAsia" w:ascii="仿宋" w:hAnsi="仿宋" w:eastAsia="仿宋" w:cs="仿宋"/>
          <w:b w:val="0"/>
          <w:bCs w:val="0"/>
          <w:color w:val="000000"/>
          <w:sz w:val="24"/>
          <w:szCs w:val="24"/>
          <w:highlight w:val="none"/>
        </w:rPr>
        <w:t>0%款项</w:t>
      </w:r>
      <w:r>
        <w:rPr>
          <w:rFonts w:hint="eastAsia" w:ascii="仿宋" w:hAnsi="仿宋" w:eastAsia="仿宋" w:cs="仿宋"/>
          <w:b w:val="0"/>
          <w:bCs w:val="0"/>
          <w:color w:val="000000"/>
          <w:sz w:val="24"/>
          <w:szCs w:val="24"/>
          <w:highlight w:val="none"/>
          <w:lang w:eastAsia="zh-CN"/>
        </w:rPr>
        <w:t>。</w:t>
      </w:r>
    </w:p>
    <w:p>
      <w:pPr>
        <w:numPr>
          <w:ilvl w:val="0"/>
          <w:numId w:val="0"/>
        </w:numPr>
        <w:snapToGrid w:val="0"/>
        <w:spacing w:line="360" w:lineRule="auto"/>
        <w:ind w:firstLine="480" w:firstLineChars="200"/>
        <w:jc w:val="left"/>
        <w:rPr>
          <w:rFonts w:hint="eastAsia" w:ascii="仿宋" w:hAnsi="仿宋" w:eastAsia="仿宋" w:cs="仿宋"/>
          <w:b w:val="0"/>
          <w:bCs/>
          <w:color w:val="000000"/>
          <w:sz w:val="24"/>
          <w:highlight w:val="none"/>
          <w:lang w:val="en-US" w:eastAsia="zh-CN"/>
        </w:rPr>
      </w:pPr>
      <w:r>
        <w:rPr>
          <w:rFonts w:hint="eastAsia" w:ascii="仿宋" w:hAnsi="仿宋" w:eastAsia="仿宋" w:cs="仿宋"/>
          <w:b w:val="0"/>
          <w:bCs w:val="0"/>
          <w:color w:val="000000"/>
          <w:sz w:val="24"/>
          <w:highlight w:val="none"/>
          <w:lang w:val="en-US" w:eastAsia="zh-CN"/>
        </w:rPr>
        <w:t>（3）采购人不承担因财政资金不能及时到位给中标成交人造成的任何损失。</w:t>
      </w:r>
    </w:p>
    <w:p>
      <w:pPr>
        <w:numPr>
          <w:ilvl w:val="0"/>
          <w:numId w:val="0"/>
        </w:numPr>
        <w:snapToGrid w:val="0"/>
        <w:spacing w:line="360" w:lineRule="auto"/>
        <w:ind w:firstLine="480" w:firstLineChars="200"/>
        <w:jc w:val="left"/>
        <w:rPr>
          <w:rFonts w:hint="eastAsia"/>
          <w:color w:val="000000"/>
          <w:lang w:eastAsia="zh-CN"/>
        </w:rPr>
      </w:pPr>
      <w:r>
        <w:rPr>
          <w:rFonts w:hint="eastAsia" w:ascii="仿宋" w:hAnsi="仿宋" w:eastAsia="仿宋" w:cs="仿宋"/>
          <w:b w:val="0"/>
          <w:bCs/>
          <w:color w:val="000000"/>
          <w:sz w:val="24"/>
          <w:highlight w:val="none"/>
          <w:lang w:val="en-US" w:eastAsia="zh-CN"/>
        </w:rPr>
        <w:t>2、结算方式：以总价包干结算。</w:t>
      </w:r>
    </w:p>
    <w:p>
      <w:pPr>
        <w:spacing w:line="360" w:lineRule="auto"/>
        <w:ind w:firstLine="482" w:firstLineChars="200"/>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第</w:t>
      </w:r>
      <w:r>
        <w:rPr>
          <w:rFonts w:hint="eastAsia" w:ascii="仿宋" w:hAnsi="仿宋" w:eastAsia="仿宋" w:cs="仿宋"/>
          <w:b/>
          <w:color w:val="000000"/>
          <w:sz w:val="24"/>
          <w:highlight w:val="none"/>
          <w:lang w:val="en-US" w:eastAsia="zh-CN"/>
        </w:rPr>
        <w:t>八</w:t>
      </w:r>
      <w:r>
        <w:rPr>
          <w:rFonts w:hint="eastAsia" w:ascii="仿宋" w:hAnsi="仿宋" w:eastAsia="仿宋" w:cs="仿宋"/>
          <w:b/>
          <w:color w:val="000000"/>
          <w:sz w:val="24"/>
          <w:highlight w:val="none"/>
        </w:rPr>
        <w:t>条  违约责任</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（一）乙方的违约责任：</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1、乙方不能</w:t>
      </w:r>
      <w:r>
        <w:rPr>
          <w:rFonts w:hint="eastAsia" w:ascii="仿宋" w:hAnsi="仿宋" w:eastAsia="仿宋" w:cs="仿宋"/>
          <w:sz w:val="24"/>
          <w:highlight w:val="none"/>
          <w:lang w:val="en-US" w:eastAsia="zh-CN"/>
        </w:rPr>
        <w:t>验收的</w:t>
      </w:r>
      <w:r>
        <w:rPr>
          <w:rFonts w:hint="eastAsia" w:ascii="仿宋" w:hAnsi="仿宋" w:eastAsia="仿宋" w:cs="仿宋"/>
          <w:sz w:val="24"/>
          <w:highlight w:val="none"/>
          <w:lang w:eastAsia="zh-CN"/>
        </w:rPr>
        <w:t>，</w:t>
      </w:r>
      <w:r>
        <w:rPr>
          <w:rFonts w:hint="eastAsia" w:ascii="仿宋" w:hAnsi="仿宋" w:eastAsia="仿宋" w:cs="仿宋"/>
          <w:sz w:val="24"/>
          <w:highlight w:val="none"/>
        </w:rPr>
        <w:t>乙方应向甲方</w:t>
      </w:r>
      <w:r>
        <w:rPr>
          <w:rFonts w:hint="eastAsia" w:ascii="仿宋" w:hAnsi="仿宋" w:eastAsia="仿宋" w:cs="仿宋"/>
          <w:sz w:val="24"/>
          <w:highlight w:val="none"/>
          <w:lang w:val="en-US" w:eastAsia="zh-CN"/>
        </w:rPr>
        <w:t>提供整改，整改赔付</w:t>
      </w:r>
      <w:r>
        <w:rPr>
          <w:rFonts w:hint="eastAsia" w:ascii="仿宋" w:hAnsi="仿宋" w:eastAsia="仿宋" w:cs="仿宋"/>
          <w:sz w:val="24"/>
          <w:highlight w:val="none"/>
          <w:u w:val="single"/>
        </w:rPr>
        <w:t>百分之二十</w:t>
      </w:r>
      <w:r>
        <w:rPr>
          <w:rFonts w:hint="eastAsia" w:ascii="仿宋" w:hAnsi="仿宋" w:eastAsia="仿宋" w:cs="仿宋"/>
          <w:sz w:val="24"/>
          <w:highlight w:val="none"/>
        </w:rPr>
        <w:t>的违约金；</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2、所提供的产品或服务，若在交付时存在不符合采购内容需求，乙方须无条件</w:t>
      </w:r>
      <w:r>
        <w:rPr>
          <w:rFonts w:hint="eastAsia" w:ascii="仿宋" w:hAnsi="仿宋" w:eastAsia="仿宋" w:cs="仿宋"/>
          <w:sz w:val="24"/>
          <w:highlight w:val="none"/>
          <w:lang w:val="en-US" w:eastAsia="zh-CN"/>
        </w:rPr>
        <w:t>整改</w:t>
      </w:r>
      <w:r>
        <w:rPr>
          <w:rFonts w:hint="eastAsia" w:ascii="仿宋" w:hAnsi="仿宋" w:eastAsia="仿宋" w:cs="仿宋"/>
          <w:sz w:val="24"/>
          <w:highlight w:val="none"/>
        </w:rPr>
        <w:t>，并承担由此而支付的实际费用。再次</w:t>
      </w:r>
      <w:r>
        <w:rPr>
          <w:rFonts w:hint="eastAsia" w:ascii="仿宋" w:hAnsi="仿宋" w:eastAsia="仿宋" w:cs="仿宋"/>
          <w:sz w:val="24"/>
          <w:highlight w:val="none"/>
          <w:lang w:val="en-US" w:eastAsia="zh-CN"/>
        </w:rPr>
        <w:t>交付</w:t>
      </w:r>
      <w:r>
        <w:rPr>
          <w:rFonts w:hint="eastAsia" w:ascii="仿宋" w:hAnsi="仿宋" w:eastAsia="仿宋" w:cs="仿宋"/>
          <w:sz w:val="24"/>
          <w:highlight w:val="none"/>
        </w:rPr>
        <w:t>时间超过合同交</w:t>
      </w:r>
      <w:r>
        <w:rPr>
          <w:rFonts w:hint="eastAsia" w:ascii="仿宋" w:hAnsi="仿宋" w:eastAsia="仿宋" w:cs="仿宋"/>
          <w:sz w:val="24"/>
          <w:highlight w:val="none"/>
          <w:lang w:val="en-US" w:eastAsia="zh-CN"/>
        </w:rPr>
        <w:t>付</w:t>
      </w:r>
      <w:r>
        <w:rPr>
          <w:rFonts w:hint="eastAsia" w:ascii="仿宋" w:hAnsi="仿宋" w:eastAsia="仿宋" w:cs="仿宋"/>
          <w:sz w:val="24"/>
          <w:highlight w:val="none"/>
        </w:rPr>
        <w:t>时间的视为逾期交</w:t>
      </w:r>
      <w:r>
        <w:rPr>
          <w:rFonts w:hint="eastAsia" w:ascii="仿宋" w:hAnsi="仿宋" w:eastAsia="仿宋" w:cs="仿宋"/>
          <w:sz w:val="24"/>
          <w:highlight w:val="none"/>
          <w:lang w:val="en-US" w:eastAsia="zh-CN"/>
        </w:rPr>
        <w:t>付</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承担与其</w:t>
      </w:r>
      <w:r>
        <w:rPr>
          <w:rFonts w:hint="eastAsia" w:ascii="仿宋" w:hAnsi="仿宋" w:eastAsia="仿宋" w:cs="仿宋"/>
          <w:sz w:val="24"/>
          <w:highlight w:val="none"/>
        </w:rPr>
        <w:t>不能交</w:t>
      </w:r>
      <w:r>
        <w:rPr>
          <w:rFonts w:hint="eastAsia" w:ascii="仿宋" w:hAnsi="仿宋" w:eastAsia="仿宋" w:cs="仿宋"/>
          <w:sz w:val="24"/>
          <w:highlight w:val="none"/>
          <w:lang w:val="en-US" w:eastAsia="zh-CN"/>
        </w:rPr>
        <w:t>付</w:t>
      </w:r>
      <w:r>
        <w:rPr>
          <w:rFonts w:hint="eastAsia" w:ascii="仿宋" w:hAnsi="仿宋" w:eastAsia="仿宋" w:cs="仿宋"/>
          <w:sz w:val="24"/>
          <w:highlight w:val="none"/>
        </w:rPr>
        <w:t>的违约责任；</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（二）甲方的违约责任：</w:t>
      </w:r>
    </w:p>
    <w:p>
      <w:pPr>
        <w:spacing w:line="360" w:lineRule="auto"/>
        <w:ind w:firstLine="600" w:firstLineChars="250"/>
        <w:rPr>
          <w:rFonts w:ascii="仿宋" w:hAnsi="仿宋" w:eastAsia="仿宋" w:cs="仿宋"/>
          <w:sz w:val="24"/>
          <w:highlight w:val="none"/>
        </w:rPr>
      </w:pPr>
      <w:r>
        <w:rPr>
          <w:rFonts w:hint="eastAsia" w:ascii="仿宋" w:hAnsi="仿宋" w:eastAsia="仿宋" w:cs="仿宋"/>
          <w:sz w:val="24"/>
          <w:highlight w:val="none"/>
        </w:rPr>
        <w:t>1、甲方违反合同规定拒绝</w:t>
      </w:r>
      <w:r>
        <w:rPr>
          <w:rFonts w:hint="eastAsia" w:ascii="仿宋" w:hAnsi="仿宋" w:eastAsia="仿宋" w:cs="仿宋"/>
          <w:sz w:val="24"/>
          <w:highlight w:val="none"/>
          <w:lang w:val="en-US" w:eastAsia="zh-CN"/>
        </w:rPr>
        <w:t>验收</w:t>
      </w:r>
      <w:r>
        <w:rPr>
          <w:rFonts w:hint="eastAsia" w:ascii="仿宋" w:hAnsi="仿宋" w:eastAsia="仿宋" w:cs="仿宋"/>
          <w:sz w:val="24"/>
          <w:highlight w:val="none"/>
        </w:rPr>
        <w:t>的，应当承担由此对乙方造成的损失，并向乙方偿付</w:t>
      </w:r>
      <w:r>
        <w:rPr>
          <w:rFonts w:hint="eastAsia" w:ascii="仿宋" w:hAnsi="仿宋" w:eastAsia="仿宋" w:cs="仿宋"/>
          <w:sz w:val="24"/>
          <w:highlight w:val="none"/>
          <w:u w:val="single"/>
        </w:rPr>
        <w:t>百分之二十</w:t>
      </w:r>
      <w:r>
        <w:rPr>
          <w:rFonts w:hint="eastAsia" w:ascii="仿宋" w:hAnsi="仿宋" w:eastAsia="仿宋" w:cs="仿宋"/>
          <w:sz w:val="24"/>
          <w:highlight w:val="none"/>
        </w:rPr>
        <w:t>的违约金。</w:t>
      </w:r>
    </w:p>
    <w:p>
      <w:pPr>
        <w:numPr>
          <w:ilvl w:val="0"/>
          <w:numId w:val="0"/>
        </w:numPr>
        <w:snapToGrid w:val="0"/>
        <w:spacing w:line="360" w:lineRule="auto"/>
        <w:ind w:firstLine="482" w:firstLineChars="200"/>
        <w:jc w:val="left"/>
        <w:rPr>
          <w:rFonts w:hint="eastAsia" w:ascii="仿宋" w:hAnsi="仿宋" w:eastAsia="仿宋" w:cs="仿宋"/>
          <w:b w:val="0"/>
          <w:bCs/>
          <w:sz w:val="24"/>
          <w:highlight w:val="none"/>
          <w:lang w:val="en-US" w:eastAsia="zh-CN"/>
        </w:rPr>
      </w:pPr>
      <w:r>
        <w:rPr>
          <w:rFonts w:hint="eastAsia" w:ascii="仿宋" w:hAnsi="仿宋" w:eastAsia="仿宋" w:cs="仿宋"/>
          <w:b/>
          <w:bCs w:val="0"/>
          <w:sz w:val="24"/>
          <w:highlight w:val="none"/>
          <w:lang w:val="en-US" w:eastAsia="zh-CN"/>
        </w:rPr>
        <w:t>第九条  不可抗力</w:t>
      </w:r>
    </w:p>
    <w:p>
      <w:pPr>
        <w:numPr>
          <w:ilvl w:val="0"/>
          <w:numId w:val="0"/>
        </w:numPr>
        <w:snapToGrid w:val="0"/>
        <w:spacing w:line="360" w:lineRule="auto"/>
        <w:ind w:firstLine="480" w:firstLineChars="200"/>
        <w:jc w:val="left"/>
        <w:rPr>
          <w:rFonts w:hint="eastAsia" w:ascii="仿宋" w:hAnsi="仿宋" w:eastAsia="仿宋" w:cs="仿宋"/>
          <w:b w:val="0"/>
          <w:bCs/>
          <w:sz w:val="24"/>
          <w:highlight w:val="none"/>
          <w:lang w:val="en-US" w:eastAsia="zh-CN"/>
        </w:rPr>
      </w:pPr>
      <w:r>
        <w:rPr>
          <w:rFonts w:hint="eastAsia" w:ascii="仿宋" w:hAnsi="仿宋" w:eastAsia="仿宋" w:cs="仿宋"/>
          <w:b w:val="0"/>
          <w:bCs/>
          <w:sz w:val="24"/>
          <w:highlight w:val="none"/>
          <w:lang w:val="en-US" w:eastAsia="zh-CN"/>
        </w:rPr>
        <w:t>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numPr>
          <w:ilvl w:val="0"/>
          <w:numId w:val="0"/>
        </w:numPr>
        <w:snapToGrid w:val="0"/>
        <w:spacing w:line="360" w:lineRule="auto"/>
        <w:ind w:firstLine="482" w:firstLineChars="200"/>
        <w:jc w:val="left"/>
        <w:rPr>
          <w:rFonts w:hint="eastAsia" w:ascii="仿宋" w:hAnsi="仿宋" w:eastAsia="仿宋" w:cs="仿宋"/>
          <w:b/>
          <w:bCs w:val="0"/>
          <w:sz w:val="24"/>
          <w:highlight w:val="none"/>
          <w:lang w:val="en-US" w:eastAsia="zh-CN"/>
        </w:rPr>
      </w:pPr>
      <w:r>
        <w:rPr>
          <w:rFonts w:hint="eastAsia" w:ascii="仿宋" w:hAnsi="仿宋" w:eastAsia="仿宋" w:cs="仿宋"/>
          <w:b/>
          <w:bCs w:val="0"/>
          <w:sz w:val="24"/>
          <w:highlight w:val="none"/>
          <w:lang w:val="en-US" w:eastAsia="zh-CN"/>
        </w:rPr>
        <w:t>第十条 争议的解决</w:t>
      </w:r>
    </w:p>
    <w:p>
      <w:pPr>
        <w:numPr>
          <w:ilvl w:val="0"/>
          <w:numId w:val="0"/>
        </w:numPr>
        <w:snapToGrid w:val="0"/>
        <w:spacing w:line="360" w:lineRule="auto"/>
        <w:ind w:firstLine="480" w:firstLineChars="200"/>
        <w:jc w:val="left"/>
        <w:rPr>
          <w:rFonts w:ascii="仿宋" w:hAnsi="仿宋" w:eastAsia="仿宋" w:cs="仿宋"/>
          <w:color w:val="008000"/>
          <w:sz w:val="24"/>
          <w:highlight w:val="none"/>
        </w:rPr>
      </w:pPr>
      <w:r>
        <w:rPr>
          <w:rFonts w:hint="eastAsia" w:ascii="仿宋" w:hAnsi="仿宋" w:eastAsia="仿宋" w:cs="仿宋"/>
          <w:color w:val="000000"/>
          <w:sz w:val="24"/>
          <w:highlight w:val="none"/>
        </w:rPr>
        <w:t>1、因</w:t>
      </w:r>
      <w:r>
        <w:rPr>
          <w:rFonts w:hint="eastAsia" w:ascii="仿宋" w:hAnsi="仿宋" w:eastAsia="仿宋" w:cs="仿宋"/>
          <w:color w:val="000000"/>
          <w:sz w:val="24"/>
          <w:highlight w:val="none"/>
          <w:lang w:val="en-US" w:eastAsia="zh-CN"/>
        </w:rPr>
        <w:t>软件接口</w:t>
      </w:r>
      <w:r>
        <w:rPr>
          <w:rFonts w:hint="eastAsia" w:ascii="仿宋" w:hAnsi="仿宋" w:eastAsia="仿宋" w:cs="仿宋"/>
          <w:color w:val="000000"/>
          <w:sz w:val="24"/>
          <w:highlight w:val="none"/>
        </w:rPr>
        <w:t>的质量问题发生争议，由法律及有关规章规定的技术单位进行质量鉴定，双方无条件服从该鉴定的结论；</w:t>
      </w:r>
      <w:r>
        <w:rPr>
          <w:rFonts w:hint="eastAsia" w:ascii="仿宋" w:hAnsi="仿宋" w:eastAsia="仿宋" w:cs="仿宋"/>
          <w:sz w:val="24"/>
          <w:highlight w:val="none"/>
        </w:rPr>
        <w:t>鉴定费用先由提出鉴定方预付，鉴定结果符合合同规定的鉴定费用由甲方承担，鉴定结果不符合合同规定的鉴定费用由乙方承担。</w:t>
      </w:r>
    </w:p>
    <w:p>
      <w:pPr>
        <w:spacing w:line="360" w:lineRule="auto"/>
        <w:ind w:firstLine="480" w:firstLineChars="200"/>
        <w:rPr>
          <w:rFonts w:hint="eastAsia"/>
          <w:highlight w:val="none"/>
          <w:lang w:val="en-US" w:eastAsia="zh-CN"/>
        </w:rPr>
      </w:pPr>
      <w:r>
        <w:rPr>
          <w:rFonts w:hint="eastAsia" w:ascii="仿宋" w:hAnsi="仿宋" w:eastAsia="仿宋" w:cs="仿宋"/>
          <w:color w:val="000000"/>
          <w:sz w:val="24"/>
          <w:highlight w:val="none"/>
        </w:rPr>
        <w:t>2、执行本合同发生纠纷，当事人双方应当及时协商解决，协商不成时，任何一方均可向合同签订地人民法院提起诉讼。</w:t>
      </w:r>
    </w:p>
    <w:p>
      <w:pPr>
        <w:numPr>
          <w:ilvl w:val="0"/>
          <w:numId w:val="0"/>
        </w:numPr>
        <w:snapToGrid w:val="0"/>
        <w:spacing w:line="360" w:lineRule="auto"/>
        <w:ind w:firstLine="482" w:firstLineChars="200"/>
        <w:jc w:val="left"/>
        <w:rPr>
          <w:rFonts w:hint="eastAsia" w:ascii="仿宋" w:hAnsi="仿宋" w:eastAsia="仿宋" w:cs="仿宋"/>
          <w:b/>
          <w:bCs w:val="0"/>
          <w:sz w:val="24"/>
          <w:highlight w:val="none"/>
          <w:lang w:val="en-US" w:eastAsia="zh-CN"/>
        </w:rPr>
      </w:pPr>
      <w:r>
        <w:rPr>
          <w:rFonts w:hint="eastAsia" w:ascii="仿宋" w:hAnsi="仿宋" w:eastAsia="仿宋" w:cs="仿宋"/>
          <w:b/>
          <w:bCs w:val="0"/>
          <w:sz w:val="24"/>
          <w:highlight w:val="none"/>
          <w:lang w:val="en-US" w:eastAsia="zh-CN"/>
        </w:rPr>
        <w:t>第十一条  组成本合同的文件及优先解释顺序</w:t>
      </w:r>
    </w:p>
    <w:p>
      <w:pPr>
        <w:numPr>
          <w:ilvl w:val="0"/>
          <w:numId w:val="0"/>
        </w:numPr>
        <w:snapToGrid w:val="0"/>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b w:val="0"/>
          <w:bCs/>
          <w:sz w:val="24"/>
          <w:highlight w:val="none"/>
          <w:lang w:val="en-US" w:eastAsia="zh-CN"/>
        </w:rPr>
        <w:t>1、本合同文本，2、中标通知书，3、</w:t>
      </w:r>
      <w:r>
        <w:rPr>
          <w:rFonts w:hint="default" w:ascii="仿宋" w:hAnsi="仿宋" w:eastAsia="仿宋" w:cs="仿宋"/>
          <w:b w:val="0"/>
          <w:bCs/>
          <w:sz w:val="24"/>
          <w:highlight w:val="none"/>
          <w:lang w:eastAsia="zh-CN"/>
        </w:rPr>
        <w:t>比选</w:t>
      </w:r>
      <w:r>
        <w:rPr>
          <w:rFonts w:hint="eastAsia" w:ascii="仿宋" w:hAnsi="仿宋" w:eastAsia="仿宋" w:cs="仿宋"/>
          <w:b w:val="0"/>
          <w:bCs/>
          <w:sz w:val="24"/>
          <w:highlight w:val="none"/>
          <w:lang w:val="en-US" w:eastAsia="zh-CN"/>
        </w:rPr>
        <w:t>文件，4、投标文件。本合同仅适用于</w:t>
      </w:r>
      <w:r>
        <w:rPr>
          <w:rFonts w:hint="eastAsia" w:ascii="仿宋" w:hAnsi="仿宋" w:eastAsia="仿宋" w:cs="仿宋"/>
          <w:sz w:val="24"/>
          <w:szCs w:val="24"/>
          <w:highlight w:val="none"/>
        </w:rPr>
        <w:t>中华人民共和国法律、法规、规章条例。</w:t>
      </w:r>
    </w:p>
    <w:p>
      <w:pPr>
        <w:pStyle w:val="4"/>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第十</w:t>
      </w:r>
      <w:r>
        <w:rPr>
          <w:rFonts w:hint="eastAsia" w:ascii="仿宋" w:hAnsi="仿宋" w:eastAsia="仿宋" w:cs="仿宋"/>
          <w:b/>
          <w:bCs/>
          <w:sz w:val="24"/>
          <w:szCs w:val="24"/>
          <w:highlight w:val="none"/>
          <w:lang w:val="en-US" w:eastAsia="zh-CN"/>
        </w:rPr>
        <w:t>二</w:t>
      </w:r>
      <w:r>
        <w:rPr>
          <w:rFonts w:hint="eastAsia" w:ascii="仿宋" w:hAnsi="仿宋" w:eastAsia="仿宋" w:cs="仿宋"/>
          <w:b/>
          <w:bCs/>
          <w:sz w:val="24"/>
          <w:szCs w:val="24"/>
          <w:highlight w:val="none"/>
        </w:rPr>
        <w:t>条  合同生效</w:t>
      </w:r>
    </w:p>
    <w:p>
      <w:pPr>
        <w:pStyle w:val="4"/>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本合同自甲乙双方签章之日起生效。本合同（盖有</w:t>
      </w:r>
      <w:r>
        <w:rPr>
          <w:rFonts w:hint="default" w:ascii="仿宋" w:hAnsi="仿宋" w:eastAsia="仿宋" w:cs="仿宋"/>
          <w:sz w:val="24"/>
          <w:szCs w:val="24"/>
          <w:highlight w:val="none"/>
          <w:lang w:eastAsia="zh-CN"/>
        </w:rPr>
        <w:t>惠阳区中医院</w:t>
      </w:r>
      <w:r>
        <w:rPr>
          <w:rFonts w:hint="eastAsia" w:ascii="仿宋" w:hAnsi="仿宋" w:eastAsia="仿宋" w:cs="仿宋"/>
          <w:sz w:val="24"/>
          <w:szCs w:val="24"/>
          <w:highlight w:val="none"/>
        </w:rPr>
        <w:t>审计</w:t>
      </w:r>
      <w:r>
        <w:rPr>
          <w:rFonts w:hint="eastAsia" w:ascii="仿宋" w:hAnsi="仿宋" w:eastAsia="仿宋" w:cs="仿宋"/>
          <w:sz w:val="24"/>
          <w:szCs w:val="24"/>
          <w:highlight w:val="none"/>
          <w:lang w:eastAsia="zh-CN"/>
        </w:rPr>
        <w:t>部</w:t>
      </w:r>
      <w:r>
        <w:rPr>
          <w:rFonts w:hint="eastAsia" w:ascii="仿宋" w:hAnsi="仿宋" w:eastAsia="仿宋" w:cs="仿宋"/>
          <w:sz w:val="24"/>
          <w:szCs w:val="24"/>
          <w:highlight w:val="none"/>
        </w:rPr>
        <w:t>骑缝章）壹式</w:t>
      </w:r>
      <w:r>
        <w:rPr>
          <w:rFonts w:hint="eastAsia" w:ascii="仿宋" w:hAnsi="仿宋" w:eastAsia="仿宋" w:cs="仿宋"/>
          <w:sz w:val="24"/>
          <w:szCs w:val="24"/>
          <w:highlight w:val="none"/>
          <w:lang w:eastAsia="zh-CN"/>
        </w:rPr>
        <w:t>肆</w:t>
      </w:r>
      <w:r>
        <w:rPr>
          <w:rFonts w:hint="eastAsia" w:ascii="仿宋" w:hAnsi="仿宋" w:eastAsia="仿宋" w:cs="仿宋"/>
          <w:sz w:val="24"/>
          <w:szCs w:val="24"/>
          <w:highlight w:val="none"/>
        </w:rPr>
        <w:t>份，甲方执</w:t>
      </w:r>
      <w:r>
        <w:rPr>
          <w:rFonts w:hint="eastAsia" w:ascii="仿宋" w:hAnsi="仿宋" w:eastAsia="仿宋" w:cs="仿宋"/>
          <w:sz w:val="24"/>
          <w:szCs w:val="24"/>
          <w:highlight w:val="none"/>
          <w:lang w:eastAsia="zh-CN"/>
        </w:rPr>
        <w:t>叁</w:t>
      </w:r>
      <w:r>
        <w:rPr>
          <w:rFonts w:hint="eastAsia" w:ascii="仿宋" w:hAnsi="仿宋" w:eastAsia="仿宋" w:cs="仿宋"/>
          <w:sz w:val="24"/>
          <w:szCs w:val="24"/>
          <w:highlight w:val="none"/>
        </w:rPr>
        <w:t>份，乙方执壹份，具有同等法律效力。</w:t>
      </w:r>
    </w:p>
    <w:tbl>
      <w:tblPr>
        <w:tblStyle w:val="16"/>
        <w:tblW w:w="9180" w:type="dxa"/>
        <w:jc w:val="center"/>
        <w:tblLayout w:type="fixed"/>
        <w:tblCellMar>
          <w:top w:w="0" w:type="dxa"/>
          <w:left w:w="108" w:type="dxa"/>
          <w:bottom w:w="0" w:type="dxa"/>
          <w:right w:w="108" w:type="dxa"/>
        </w:tblCellMar>
      </w:tblPr>
      <w:tblGrid>
        <w:gridCol w:w="4725"/>
        <w:gridCol w:w="4455"/>
      </w:tblGrid>
      <w:tr>
        <w:tblPrEx>
          <w:tblCellMar>
            <w:top w:w="0" w:type="dxa"/>
            <w:left w:w="108" w:type="dxa"/>
            <w:bottom w:w="0" w:type="dxa"/>
            <w:right w:w="108" w:type="dxa"/>
          </w:tblCellMar>
        </w:tblPrEx>
        <w:trPr>
          <w:trHeight w:val="399" w:hRule="atLeast"/>
          <w:jc w:val="center"/>
        </w:trPr>
        <w:tc>
          <w:tcPr>
            <w:tcW w:w="4725" w:type="dxa"/>
            <w:noWrap w:val="0"/>
            <w:vAlign w:val="top"/>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甲方（签章）：</w:t>
            </w:r>
          </w:p>
        </w:tc>
        <w:tc>
          <w:tcPr>
            <w:tcW w:w="4455" w:type="dxa"/>
            <w:noWrap w:val="0"/>
            <w:vAlign w:val="top"/>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乙方（签章）：</w:t>
            </w:r>
          </w:p>
        </w:tc>
      </w:tr>
      <w:tr>
        <w:tblPrEx>
          <w:tblCellMar>
            <w:top w:w="0" w:type="dxa"/>
            <w:left w:w="108" w:type="dxa"/>
            <w:bottom w:w="0" w:type="dxa"/>
            <w:right w:w="108" w:type="dxa"/>
          </w:tblCellMar>
        </w:tblPrEx>
        <w:trPr>
          <w:trHeight w:val="444" w:hRule="atLeast"/>
          <w:jc w:val="center"/>
        </w:trPr>
        <w:tc>
          <w:tcPr>
            <w:tcW w:w="4725" w:type="dxa"/>
            <w:noWrap w:val="0"/>
            <w:vAlign w:val="top"/>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法定代表人：</w:t>
            </w:r>
          </w:p>
        </w:tc>
        <w:tc>
          <w:tcPr>
            <w:tcW w:w="4455" w:type="dxa"/>
            <w:noWrap w:val="0"/>
            <w:vAlign w:val="top"/>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法定代表人：</w:t>
            </w:r>
          </w:p>
        </w:tc>
      </w:tr>
      <w:tr>
        <w:tblPrEx>
          <w:tblCellMar>
            <w:top w:w="0" w:type="dxa"/>
            <w:left w:w="108" w:type="dxa"/>
            <w:bottom w:w="0" w:type="dxa"/>
            <w:right w:w="108" w:type="dxa"/>
          </w:tblCellMar>
        </w:tblPrEx>
        <w:trPr>
          <w:trHeight w:val="479" w:hRule="exact"/>
          <w:jc w:val="center"/>
        </w:trPr>
        <w:tc>
          <w:tcPr>
            <w:tcW w:w="4725" w:type="dxa"/>
            <w:noWrap w:val="0"/>
            <w:vAlign w:val="top"/>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签约日期：     年     月     日</w:t>
            </w:r>
          </w:p>
        </w:tc>
        <w:tc>
          <w:tcPr>
            <w:tcW w:w="4455" w:type="dxa"/>
            <w:noWrap w:val="0"/>
            <w:vAlign w:val="top"/>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签约日期：     年     月     日</w:t>
            </w:r>
          </w:p>
        </w:tc>
      </w:tr>
      <w:tr>
        <w:tblPrEx>
          <w:tblCellMar>
            <w:top w:w="0" w:type="dxa"/>
            <w:left w:w="108" w:type="dxa"/>
            <w:bottom w:w="0" w:type="dxa"/>
            <w:right w:w="108" w:type="dxa"/>
          </w:tblCellMar>
        </w:tblPrEx>
        <w:trPr>
          <w:trHeight w:val="529" w:hRule="exact"/>
          <w:jc w:val="center"/>
        </w:trPr>
        <w:tc>
          <w:tcPr>
            <w:tcW w:w="4725" w:type="dxa"/>
            <w:noWrap w:val="0"/>
            <w:vAlign w:val="top"/>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签约地点：</w:t>
            </w:r>
            <w:r>
              <w:rPr>
                <w:rFonts w:hint="eastAsia" w:ascii="仿宋" w:hAnsi="仿宋" w:eastAsia="仿宋" w:cs="仿宋"/>
                <w:sz w:val="24"/>
                <w:highlight w:val="none"/>
                <w:lang w:val="en-US" w:eastAsia="zh-CN"/>
              </w:rPr>
              <w:t>惠州市</w:t>
            </w:r>
            <w:r>
              <w:rPr>
                <w:rFonts w:hint="default" w:ascii="仿宋" w:hAnsi="仿宋" w:eastAsia="仿宋" w:cs="仿宋"/>
                <w:sz w:val="24"/>
                <w:highlight w:val="none"/>
                <w:lang w:eastAsia="zh-CN"/>
              </w:rPr>
              <w:t>惠阳区中医院</w:t>
            </w:r>
          </w:p>
        </w:tc>
        <w:tc>
          <w:tcPr>
            <w:tcW w:w="4455" w:type="dxa"/>
            <w:noWrap w:val="0"/>
            <w:vAlign w:val="top"/>
          </w:tcPr>
          <w:p>
            <w:pPr>
              <w:spacing w:line="360" w:lineRule="auto"/>
              <w:rPr>
                <w:rFonts w:hint="eastAsia" w:ascii="仿宋" w:hAnsi="仿宋" w:eastAsia="仿宋" w:cs="仿宋"/>
                <w:sz w:val="24"/>
                <w:highlight w:val="none"/>
              </w:rPr>
            </w:pPr>
          </w:p>
        </w:tc>
      </w:tr>
      <w:tr>
        <w:tblPrEx>
          <w:tblCellMar>
            <w:top w:w="0" w:type="dxa"/>
            <w:left w:w="108" w:type="dxa"/>
            <w:bottom w:w="0" w:type="dxa"/>
            <w:right w:w="108" w:type="dxa"/>
          </w:tblCellMar>
        </w:tblPrEx>
        <w:trPr>
          <w:trHeight w:val="479" w:hRule="exact"/>
          <w:jc w:val="center"/>
        </w:trPr>
        <w:tc>
          <w:tcPr>
            <w:tcW w:w="4725" w:type="dxa"/>
            <w:noWrap w:val="0"/>
            <w:vAlign w:val="top"/>
          </w:tcPr>
          <w:p>
            <w:pPr>
              <w:spacing w:line="360" w:lineRule="auto"/>
              <w:rPr>
                <w:rFonts w:hint="eastAsia" w:ascii="仿宋" w:hAnsi="仿宋" w:eastAsia="仿宋" w:cs="仿宋"/>
                <w:sz w:val="24"/>
                <w:highlight w:val="none"/>
              </w:rPr>
            </w:pPr>
            <w:r>
              <w:rPr>
                <w:rFonts w:hint="eastAsia" w:ascii="仿宋" w:hAnsi="仿宋" w:eastAsia="仿宋" w:cs="仿宋"/>
                <w:color w:val="0000FF"/>
                <w:sz w:val="24"/>
                <w:highlight w:val="none"/>
              </w:rPr>
              <w:t>地址：</w:t>
            </w:r>
          </w:p>
        </w:tc>
        <w:tc>
          <w:tcPr>
            <w:tcW w:w="4455" w:type="dxa"/>
            <w:noWrap w:val="0"/>
            <w:vAlign w:val="top"/>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地址：</w:t>
            </w:r>
          </w:p>
        </w:tc>
      </w:tr>
      <w:tr>
        <w:tblPrEx>
          <w:tblCellMar>
            <w:top w:w="0" w:type="dxa"/>
            <w:left w:w="108" w:type="dxa"/>
            <w:bottom w:w="0" w:type="dxa"/>
            <w:right w:w="108" w:type="dxa"/>
          </w:tblCellMar>
        </w:tblPrEx>
        <w:trPr>
          <w:trHeight w:val="456" w:hRule="exact"/>
          <w:jc w:val="center"/>
        </w:trPr>
        <w:tc>
          <w:tcPr>
            <w:tcW w:w="4725" w:type="dxa"/>
            <w:noWrap w:val="0"/>
            <w:vAlign w:val="top"/>
          </w:tcPr>
          <w:p>
            <w:pPr>
              <w:spacing w:line="360" w:lineRule="auto"/>
              <w:rPr>
                <w:rFonts w:hint="eastAsia" w:ascii="仿宋" w:hAnsi="仿宋" w:eastAsia="仿宋" w:cs="仿宋"/>
                <w:sz w:val="24"/>
                <w:highlight w:val="none"/>
              </w:rPr>
            </w:pPr>
            <w:r>
              <w:rPr>
                <w:rFonts w:hint="eastAsia" w:ascii="仿宋" w:hAnsi="仿宋" w:eastAsia="仿宋" w:cs="仿宋"/>
                <w:color w:val="0000FF"/>
                <w:sz w:val="24"/>
                <w:highlight w:val="none"/>
              </w:rPr>
              <w:t>电话：0752-   邮编：</w:t>
            </w:r>
          </w:p>
        </w:tc>
        <w:tc>
          <w:tcPr>
            <w:tcW w:w="4455" w:type="dxa"/>
            <w:noWrap w:val="0"/>
            <w:vAlign w:val="top"/>
          </w:tcPr>
          <w:p>
            <w:pPr>
              <w:autoSpaceDE w:val="0"/>
              <w:autoSpaceDN w:val="0"/>
              <w:spacing w:line="360" w:lineRule="auto"/>
              <w:rPr>
                <w:rFonts w:hint="eastAsia" w:ascii="仿宋" w:hAnsi="仿宋" w:eastAsia="仿宋" w:cs="仿宋"/>
                <w:sz w:val="24"/>
                <w:highlight w:val="none"/>
              </w:rPr>
            </w:pPr>
            <w:r>
              <w:rPr>
                <w:rFonts w:hint="eastAsia" w:ascii="仿宋" w:hAnsi="仿宋" w:eastAsia="仿宋" w:cs="仿宋"/>
                <w:sz w:val="24"/>
                <w:highlight w:val="none"/>
              </w:rPr>
              <w:t>电话：         邮编：</w:t>
            </w:r>
          </w:p>
        </w:tc>
      </w:tr>
      <w:tr>
        <w:tblPrEx>
          <w:tblCellMar>
            <w:top w:w="0" w:type="dxa"/>
            <w:left w:w="108" w:type="dxa"/>
            <w:bottom w:w="0" w:type="dxa"/>
            <w:right w:w="108" w:type="dxa"/>
          </w:tblCellMar>
        </w:tblPrEx>
        <w:trPr>
          <w:trHeight w:val="476" w:hRule="exact"/>
          <w:jc w:val="center"/>
        </w:trPr>
        <w:tc>
          <w:tcPr>
            <w:tcW w:w="4725" w:type="dxa"/>
            <w:noWrap w:val="0"/>
            <w:vAlign w:val="top"/>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开户银行：</w:t>
            </w:r>
          </w:p>
        </w:tc>
        <w:tc>
          <w:tcPr>
            <w:tcW w:w="4455" w:type="dxa"/>
            <w:noWrap w:val="0"/>
            <w:vAlign w:val="top"/>
          </w:tcPr>
          <w:p>
            <w:pPr>
              <w:autoSpaceDE w:val="0"/>
              <w:autoSpaceDN w:val="0"/>
              <w:spacing w:line="360" w:lineRule="auto"/>
              <w:rPr>
                <w:rFonts w:hint="eastAsia" w:ascii="仿宋" w:hAnsi="仿宋" w:eastAsia="仿宋" w:cs="仿宋"/>
                <w:sz w:val="24"/>
                <w:highlight w:val="none"/>
              </w:rPr>
            </w:pPr>
            <w:r>
              <w:rPr>
                <w:rFonts w:hint="eastAsia" w:ascii="仿宋" w:hAnsi="仿宋" w:eastAsia="仿宋" w:cs="仿宋"/>
                <w:sz w:val="24"/>
                <w:highlight w:val="none"/>
              </w:rPr>
              <w:t>开户银行：</w:t>
            </w:r>
          </w:p>
        </w:tc>
      </w:tr>
      <w:tr>
        <w:tblPrEx>
          <w:tblCellMar>
            <w:top w:w="0" w:type="dxa"/>
            <w:left w:w="108" w:type="dxa"/>
            <w:bottom w:w="0" w:type="dxa"/>
            <w:right w:w="108" w:type="dxa"/>
          </w:tblCellMar>
        </w:tblPrEx>
        <w:trPr>
          <w:trHeight w:val="469" w:hRule="exact"/>
          <w:jc w:val="center"/>
        </w:trPr>
        <w:tc>
          <w:tcPr>
            <w:tcW w:w="4725" w:type="dxa"/>
            <w:noWrap w:val="0"/>
            <w:vAlign w:val="top"/>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账号：</w:t>
            </w:r>
          </w:p>
        </w:tc>
        <w:tc>
          <w:tcPr>
            <w:tcW w:w="4455" w:type="dxa"/>
            <w:noWrap w:val="0"/>
            <w:vAlign w:val="top"/>
          </w:tcPr>
          <w:p>
            <w:pPr>
              <w:autoSpaceDE w:val="0"/>
              <w:autoSpaceDN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账号：</w:t>
            </w:r>
          </w:p>
        </w:tc>
      </w:tr>
    </w:tbl>
    <w:p>
      <w:pPr>
        <w:pStyle w:val="8"/>
        <w:adjustRightInd w:val="0"/>
        <w:snapToGrid w:val="0"/>
        <w:spacing w:line="440" w:lineRule="exact"/>
        <w:rPr>
          <w:rFonts w:hint="eastAsia" w:ascii="仿宋" w:hAnsi="仿宋" w:eastAsia="仿宋" w:cs="仿宋"/>
          <w:b/>
          <w:kern w:val="0"/>
          <w:sz w:val="28"/>
          <w:szCs w:val="28"/>
          <w:highlight w:val="none"/>
        </w:rPr>
        <w:sectPr>
          <w:pgSz w:w="11906" w:h="16838"/>
          <w:pgMar w:top="1440" w:right="1746" w:bottom="1440" w:left="1746"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pPr>
    </w:p>
    <w:p>
      <w:pPr>
        <w:pStyle w:val="8"/>
        <w:numPr>
          <w:ilvl w:val="0"/>
          <w:numId w:val="12"/>
        </w:numPr>
        <w:adjustRightInd w:val="0"/>
        <w:snapToGrid w:val="0"/>
        <w:spacing w:line="440" w:lineRule="exact"/>
        <w:jc w:val="center"/>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 xml:space="preserve"> 投标文件格式</w:t>
      </w:r>
    </w:p>
    <w:p>
      <w:pPr>
        <w:pStyle w:val="8"/>
        <w:adjustRightInd w:val="0"/>
        <w:snapToGrid w:val="0"/>
        <w:spacing w:line="440" w:lineRule="exact"/>
        <w:rPr>
          <w:rFonts w:hint="eastAsia" w:ascii="仿宋" w:hAnsi="仿宋" w:eastAsia="仿宋" w:cs="仿宋"/>
          <w:b/>
          <w:kern w:val="0"/>
          <w:sz w:val="28"/>
          <w:szCs w:val="28"/>
          <w:highlight w:val="none"/>
        </w:rPr>
      </w:pPr>
    </w:p>
    <w:p>
      <w:pPr>
        <w:spacing w:line="360" w:lineRule="auto"/>
        <w:ind w:left="0" w:leftChars="0" w:firstLine="480" w:firstLineChars="0"/>
        <w:rPr>
          <w:rFonts w:hint="eastAsia" w:ascii="仿宋" w:hAnsi="仿宋" w:eastAsia="仿宋" w:cs="仿宋"/>
          <w:sz w:val="24"/>
          <w:highlight w:val="none"/>
          <w:lang w:val="zh-CN"/>
        </w:rPr>
      </w:pPr>
      <w:r>
        <w:rPr>
          <w:rFonts w:hint="eastAsia" w:ascii="仿宋" w:hAnsi="仿宋" w:eastAsia="仿宋" w:cs="仿宋"/>
          <w:sz w:val="24"/>
          <w:highlight w:val="none"/>
          <w:lang w:val="zh-CN"/>
        </w:rPr>
        <w:t>一、供应商应提供有效的公司资质、人员资质证明、业务代表授权书及对应身份证等。</w:t>
      </w:r>
    </w:p>
    <w:p>
      <w:pPr>
        <w:spacing w:line="360" w:lineRule="auto"/>
        <w:ind w:left="0" w:leftChars="0" w:firstLine="480" w:firstLineChars="0"/>
        <w:rPr>
          <w:rFonts w:hint="eastAsia" w:ascii="仿宋" w:hAnsi="仿宋" w:eastAsia="仿宋" w:cs="仿宋"/>
          <w:sz w:val="24"/>
          <w:highlight w:val="none"/>
          <w:u w:val="single"/>
          <w:lang w:val="zh-CN"/>
        </w:rPr>
      </w:pPr>
      <w:r>
        <w:rPr>
          <w:rFonts w:hint="eastAsia" w:ascii="仿宋" w:hAnsi="仿宋" w:eastAsia="仿宋" w:cs="仿宋"/>
          <w:sz w:val="24"/>
          <w:highlight w:val="none"/>
          <w:lang w:val="zh-CN"/>
        </w:rPr>
        <w:t>二、投标</w:t>
      </w:r>
      <w:r>
        <w:rPr>
          <w:rFonts w:hint="eastAsia" w:ascii="仿宋" w:hAnsi="仿宋" w:eastAsia="仿宋" w:cs="仿宋"/>
          <w:sz w:val="24"/>
          <w:highlight w:val="none"/>
          <w:u w:val="single"/>
          <w:lang w:val="zh-CN"/>
        </w:rPr>
        <w:t>文件每页均应认真填写并加盖公章，包括附件，未盖章视为无效响应文件。所有页面必须清晰可分辨阅读，凡是有页面（含复印件）不清晰经专家讨论认为无法分辨的视为无效投标文件。</w:t>
      </w:r>
    </w:p>
    <w:p>
      <w:pPr>
        <w:spacing w:line="360" w:lineRule="auto"/>
        <w:ind w:left="-10" w:leftChars="0" w:firstLine="430" w:firstLineChars="0"/>
        <w:rPr>
          <w:rFonts w:hint="eastAsia" w:ascii="仿宋" w:hAnsi="仿宋" w:eastAsia="仿宋" w:cs="仿宋"/>
          <w:b/>
          <w:sz w:val="24"/>
          <w:highlight w:val="none"/>
        </w:rPr>
      </w:pPr>
      <w:r>
        <w:rPr>
          <w:rFonts w:hint="eastAsia" w:ascii="仿宋" w:hAnsi="仿宋" w:eastAsia="仿宋" w:cs="仿宋"/>
          <w:sz w:val="24"/>
          <w:highlight w:val="none"/>
          <w:lang w:eastAsia="zh-CN"/>
        </w:rPr>
        <w:t>三</w:t>
      </w:r>
      <w:r>
        <w:rPr>
          <w:rFonts w:hint="eastAsia" w:ascii="仿宋" w:hAnsi="仿宋" w:eastAsia="仿宋" w:cs="仿宋"/>
          <w:sz w:val="24"/>
          <w:highlight w:val="none"/>
        </w:rPr>
        <w:t>、 投标人必须按照以下顺序进行投标文件的</w:t>
      </w:r>
      <w:r>
        <w:rPr>
          <w:rFonts w:hint="eastAsia" w:ascii="仿宋" w:hAnsi="仿宋" w:eastAsia="仿宋" w:cs="仿宋"/>
          <w:b/>
          <w:bCs/>
          <w:sz w:val="24"/>
          <w:highlight w:val="none"/>
        </w:rPr>
        <w:t>编排装订（至少要简单装订成册，不得随意用回形针之类的别住）及盖章密封标记</w:t>
      </w:r>
      <w:r>
        <w:rPr>
          <w:rFonts w:hint="eastAsia" w:ascii="仿宋" w:hAnsi="仿宋" w:eastAsia="仿宋" w:cs="仿宋"/>
          <w:sz w:val="24"/>
          <w:highlight w:val="none"/>
        </w:rPr>
        <w:t>，文件袋必须贴封条密封盖章，注明投标</w:t>
      </w:r>
      <w:r>
        <w:rPr>
          <w:rFonts w:hint="eastAsia" w:ascii="仿宋" w:hAnsi="仿宋" w:eastAsia="仿宋" w:cs="仿宋"/>
          <w:sz w:val="24"/>
          <w:highlight w:val="none"/>
          <w:lang w:eastAsia="zh-CN"/>
        </w:rPr>
        <w:t>项目编号</w:t>
      </w:r>
      <w:r>
        <w:rPr>
          <w:rFonts w:hint="eastAsia" w:ascii="仿宋" w:hAnsi="仿宋" w:eastAsia="仿宋" w:cs="仿宋"/>
          <w:sz w:val="24"/>
          <w:highlight w:val="none"/>
        </w:rPr>
        <w:t>和投标</w:t>
      </w:r>
      <w:r>
        <w:rPr>
          <w:rFonts w:hint="eastAsia" w:ascii="仿宋" w:hAnsi="仿宋" w:eastAsia="仿宋" w:cs="仿宋"/>
          <w:sz w:val="24"/>
          <w:highlight w:val="none"/>
          <w:lang w:eastAsia="zh-CN"/>
        </w:rPr>
        <w:t>项目</w:t>
      </w:r>
      <w:r>
        <w:rPr>
          <w:rFonts w:hint="eastAsia" w:ascii="仿宋" w:hAnsi="仿宋" w:eastAsia="仿宋" w:cs="仿宋"/>
          <w:sz w:val="24"/>
          <w:highlight w:val="none"/>
        </w:rPr>
        <w:t>名称</w:t>
      </w:r>
      <w:r>
        <w:rPr>
          <w:rFonts w:hint="eastAsia" w:ascii="仿宋" w:hAnsi="仿宋" w:eastAsia="仿宋" w:cs="仿宋"/>
          <w:b/>
          <w:sz w:val="24"/>
          <w:highlight w:val="none"/>
          <w:lang w:eastAsia="zh-CN"/>
        </w:rPr>
        <w:t>。其中，</w:t>
      </w:r>
      <w:r>
        <w:rPr>
          <w:rFonts w:hint="eastAsia" w:ascii="仿宋" w:hAnsi="仿宋" w:eastAsia="仿宋" w:cs="仿宋"/>
          <w:b/>
          <w:bCs w:val="0"/>
          <w:sz w:val="24"/>
          <w:highlight w:val="none"/>
        </w:rPr>
        <w:t>投</w:t>
      </w:r>
      <w:r>
        <w:rPr>
          <w:rFonts w:hint="eastAsia" w:ascii="仿宋" w:hAnsi="仿宋" w:eastAsia="仿宋" w:cs="仿宋"/>
          <w:b/>
          <w:bCs w:val="0"/>
          <w:color w:val="FF0000"/>
          <w:sz w:val="24"/>
          <w:highlight w:val="none"/>
        </w:rPr>
        <w:t>标文件</w:t>
      </w:r>
      <w:r>
        <w:rPr>
          <w:rFonts w:hint="default" w:ascii="仿宋" w:hAnsi="仿宋" w:eastAsia="仿宋" w:cs="仿宋"/>
          <w:b/>
          <w:bCs w:val="0"/>
          <w:color w:val="FF0000"/>
          <w:sz w:val="24"/>
          <w:highlight w:val="none"/>
        </w:rPr>
        <w:t>一正四副</w:t>
      </w:r>
      <w:r>
        <w:rPr>
          <w:rFonts w:hint="eastAsia" w:ascii="仿宋" w:hAnsi="仿宋" w:eastAsia="仿宋" w:cs="仿宋"/>
          <w:color w:val="FF0000"/>
          <w:sz w:val="24"/>
          <w:highlight w:val="none"/>
        </w:rPr>
        <w:t>；</w:t>
      </w:r>
      <w:r>
        <w:rPr>
          <w:rFonts w:hint="eastAsia" w:ascii="仿宋" w:hAnsi="仿宋" w:eastAsia="仿宋" w:cs="仿宋"/>
          <w:color w:val="FF0000"/>
          <w:sz w:val="24"/>
          <w:highlight w:val="none"/>
          <w:lang w:val="en-US" w:eastAsia="zh-Hans"/>
        </w:rPr>
        <w:t>唱标文件</w:t>
      </w:r>
      <w:r>
        <w:rPr>
          <w:rFonts w:hint="eastAsia" w:ascii="仿宋" w:hAnsi="仿宋" w:eastAsia="仿宋" w:cs="仿宋"/>
          <w:b/>
          <w:color w:val="FF0000"/>
          <w:sz w:val="24"/>
          <w:highlight w:val="none"/>
        </w:rPr>
        <w:t>《报价单》单独一</w:t>
      </w:r>
      <w:r>
        <w:rPr>
          <w:rFonts w:hint="eastAsia" w:ascii="仿宋" w:hAnsi="仿宋" w:eastAsia="仿宋" w:cs="仿宋"/>
          <w:b/>
          <w:sz w:val="24"/>
          <w:highlight w:val="none"/>
        </w:rPr>
        <w:t>份另外封装，注明投标</w:t>
      </w:r>
      <w:r>
        <w:rPr>
          <w:rFonts w:hint="eastAsia" w:ascii="仿宋" w:hAnsi="仿宋" w:eastAsia="仿宋" w:cs="仿宋"/>
          <w:b/>
          <w:sz w:val="24"/>
          <w:highlight w:val="none"/>
          <w:lang w:eastAsia="zh-CN"/>
        </w:rPr>
        <w:t>项目编号</w:t>
      </w:r>
      <w:r>
        <w:rPr>
          <w:rFonts w:hint="eastAsia" w:ascii="仿宋" w:hAnsi="仿宋" w:eastAsia="仿宋" w:cs="仿宋"/>
          <w:b/>
          <w:sz w:val="24"/>
          <w:highlight w:val="none"/>
        </w:rPr>
        <w:t>和投标</w:t>
      </w:r>
      <w:r>
        <w:rPr>
          <w:rFonts w:hint="eastAsia" w:ascii="仿宋" w:hAnsi="仿宋" w:eastAsia="仿宋" w:cs="仿宋"/>
          <w:b/>
          <w:sz w:val="24"/>
          <w:highlight w:val="none"/>
          <w:lang w:eastAsia="zh-CN"/>
        </w:rPr>
        <w:t>项目</w:t>
      </w:r>
      <w:r>
        <w:rPr>
          <w:rFonts w:hint="eastAsia" w:ascii="仿宋" w:hAnsi="仿宋" w:eastAsia="仿宋" w:cs="仿宋"/>
          <w:b/>
          <w:sz w:val="24"/>
          <w:highlight w:val="none"/>
        </w:rPr>
        <w:t>名称。</w:t>
      </w:r>
    </w:p>
    <w:p>
      <w:pPr>
        <w:spacing w:line="360" w:lineRule="auto"/>
        <w:ind w:firstLine="482"/>
        <w:rPr>
          <w:rFonts w:hint="eastAsia" w:ascii="仿宋" w:hAnsi="仿宋" w:eastAsia="仿宋" w:cs="仿宋"/>
          <w:sz w:val="24"/>
          <w:highlight w:val="none"/>
        </w:rPr>
      </w:pPr>
      <w:r>
        <w:rPr>
          <w:rFonts w:hint="eastAsia" w:ascii="仿宋" w:hAnsi="仿宋" w:eastAsia="仿宋" w:cs="仿宋"/>
          <w:sz w:val="24"/>
          <w:highlight w:val="none"/>
          <w:lang w:eastAsia="zh-CN"/>
        </w:rPr>
        <w:t>四</w:t>
      </w:r>
      <w:r>
        <w:rPr>
          <w:rFonts w:hint="eastAsia" w:ascii="仿宋" w:hAnsi="仿宋" w:eastAsia="仿宋" w:cs="仿宋"/>
          <w:sz w:val="24"/>
          <w:highlight w:val="none"/>
        </w:rPr>
        <w:t>、投标文件散乱未装订者或页码与目录内容不一致的专家有权不予评审，由此导致的后果由投标人自行负责；投标人因投标文件未装订而造成评审中资料遗失影响评审结果的，后果自负。</w:t>
      </w:r>
    </w:p>
    <w:p>
      <w:pPr>
        <w:spacing w:line="360" w:lineRule="auto"/>
        <w:ind w:firstLine="482"/>
        <w:rPr>
          <w:rFonts w:hint="eastAsia" w:ascii="仿宋" w:hAnsi="仿宋" w:eastAsia="仿宋" w:cs="仿宋"/>
          <w:sz w:val="24"/>
          <w:highlight w:val="none"/>
          <w:u w:val="single"/>
        </w:rPr>
      </w:pPr>
    </w:p>
    <w:p>
      <w:pPr>
        <w:spacing w:line="360" w:lineRule="auto"/>
        <w:ind w:firstLine="482"/>
        <w:rPr>
          <w:rFonts w:hint="eastAsia" w:ascii="仿宋" w:hAnsi="仿宋" w:eastAsia="仿宋" w:cs="仿宋"/>
          <w:sz w:val="24"/>
          <w:highlight w:val="none"/>
          <w:u w:val="single"/>
        </w:rPr>
      </w:pPr>
    </w:p>
    <w:p>
      <w:pPr>
        <w:spacing w:line="360" w:lineRule="auto"/>
        <w:ind w:firstLine="482"/>
        <w:rPr>
          <w:rFonts w:hint="eastAsia" w:ascii="仿宋" w:hAnsi="仿宋" w:eastAsia="仿宋" w:cs="仿宋"/>
          <w:b/>
          <w:bCs/>
          <w:sz w:val="24"/>
          <w:highlight w:val="none"/>
          <w:u w:val="single"/>
        </w:rPr>
      </w:pPr>
      <w:r>
        <w:rPr>
          <w:rFonts w:hint="eastAsia" w:ascii="仿宋" w:hAnsi="仿宋" w:eastAsia="仿宋" w:cs="仿宋"/>
          <w:b/>
          <w:bCs/>
          <w:sz w:val="24"/>
          <w:highlight w:val="none"/>
          <w:u w:val="single"/>
        </w:rPr>
        <w:t>投标文件格式如下：</w:t>
      </w:r>
    </w:p>
    <w:p>
      <w:pPr>
        <w:pStyle w:val="8"/>
        <w:adjustRightInd w:val="0"/>
        <w:snapToGrid w:val="0"/>
        <w:spacing w:line="360" w:lineRule="auto"/>
        <w:rPr>
          <w:rFonts w:hint="eastAsia" w:ascii="仿宋" w:hAnsi="仿宋" w:eastAsia="仿宋" w:cs="仿宋"/>
          <w:b/>
          <w:kern w:val="0"/>
          <w:sz w:val="24"/>
          <w:szCs w:val="24"/>
          <w:highlight w:val="none"/>
        </w:rPr>
      </w:pPr>
    </w:p>
    <w:p>
      <w:pPr>
        <w:jc w:val="left"/>
        <w:rPr>
          <w:rFonts w:hint="eastAsia"/>
          <w:highlight w:val="none"/>
        </w:r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widowControl/>
        <w:shd w:val="clear" w:color="auto" w:fill="FFFFFF"/>
        <w:jc w:val="center"/>
        <w:rPr>
          <w:rFonts w:hint="eastAsia" w:ascii="宋体" w:hAnsi="宋体" w:cs="宋体"/>
          <w:color w:val="000000"/>
          <w:kern w:val="0"/>
          <w:sz w:val="21"/>
          <w:szCs w:val="21"/>
        </w:rPr>
      </w:pPr>
      <w:r>
        <w:rPr>
          <w:rFonts w:hint="eastAsia" w:ascii="宋体" w:hAnsi="宋体" w:cs="宋体"/>
          <w:b/>
          <w:bCs/>
          <w:color w:val="000000"/>
          <w:kern w:val="0"/>
          <w:sz w:val="21"/>
          <w:szCs w:val="21"/>
        </w:rPr>
        <w:t>响应文件格式</w:t>
      </w:r>
    </w:p>
    <w:p>
      <w:pPr>
        <w:widowControl/>
        <w:shd w:val="clear" w:color="auto" w:fill="FFFFFF"/>
        <w:jc w:val="left"/>
        <w:rPr>
          <w:rFonts w:hint="eastAsia" w:ascii="宋体" w:hAnsi="宋体" w:cs="宋体"/>
          <w:color w:val="000000"/>
          <w:kern w:val="0"/>
          <w:sz w:val="21"/>
          <w:szCs w:val="21"/>
        </w:rPr>
      </w:pPr>
    </w:p>
    <w:p>
      <w:pPr>
        <w:widowControl/>
        <w:shd w:val="clear" w:color="auto" w:fill="FFFFFF"/>
        <w:jc w:val="center"/>
        <w:outlineLvl w:val="0"/>
        <w:rPr>
          <w:rFonts w:hint="eastAsia" w:ascii="宋体" w:hAnsi="宋体" w:cs="宋体"/>
          <w:color w:val="000000"/>
          <w:kern w:val="36"/>
          <w:sz w:val="21"/>
          <w:szCs w:val="21"/>
        </w:rPr>
      </w:pPr>
      <w:r>
        <w:rPr>
          <w:rFonts w:hint="eastAsia" w:ascii="宋体" w:hAnsi="宋体" w:cs="宋体"/>
          <w:b/>
          <w:bCs/>
          <w:color w:val="000000"/>
          <w:kern w:val="36"/>
          <w:sz w:val="21"/>
          <w:szCs w:val="21"/>
        </w:rPr>
        <w:t>响应文件封面</w:t>
      </w:r>
    </w:p>
    <w:p>
      <w:pPr>
        <w:widowControl/>
        <w:shd w:val="clear" w:color="auto" w:fill="FFFFFF"/>
        <w:jc w:val="left"/>
        <w:rPr>
          <w:rFonts w:hint="eastAsia" w:ascii="宋体" w:hAnsi="宋体" w:cs="宋体"/>
          <w:color w:val="000000"/>
          <w:kern w:val="0"/>
          <w:sz w:val="21"/>
          <w:szCs w:val="21"/>
        </w:rPr>
      </w:pPr>
    </w:p>
    <w:p>
      <w:pPr>
        <w:widowControl/>
        <w:shd w:val="clear" w:color="auto" w:fill="FFFFFF"/>
        <w:jc w:val="left"/>
        <w:rPr>
          <w:rFonts w:hint="eastAsia" w:ascii="宋体" w:hAnsi="宋体" w:cs="宋体"/>
          <w:color w:val="000000"/>
          <w:kern w:val="0"/>
          <w:sz w:val="21"/>
          <w:szCs w:val="21"/>
        </w:rPr>
      </w:pPr>
    </w:p>
    <w:p>
      <w:pPr>
        <w:widowControl/>
        <w:shd w:val="clear" w:color="auto" w:fill="FFFFFF"/>
        <w:spacing w:before="150" w:after="150"/>
        <w:jc w:val="center"/>
        <w:outlineLvl w:val="0"/>
        <w:rPr>
          <w:rFonts w:hint="eastAsia" w:ascii="宋体" w:hAnsi="宋体" w:cs="宋体"/>
          <w:color w:val="000000"/>
          <w:kern w:val="36"/>
          <w:sz w:val="21"/>
          <w:szCs w:val="21"/>
        </w:rPr>
      </w:pPr>
      <w:r>
        <w:rPr>
          <w:rFonts w:hint="eastAsia" w:ascii="宋体" w:hAnsi="宋体" w:cs="宋体"/>
          <w:color w:val="000000"/>
          <w:kern w:val="36"/>
          <w:sz w:val="21"/>
          <w:szCs w:val="21"/>
        </w:rPr>
        <w:t>（项目名称）</w:t>
      </w:r>
    </w:p>
    <w:p>
      <w:pPr>
        <w:widowControl/>
        <w:shd w:val="clear" w:color="auto" w:fill="FFFFFF"/>
        <w:jc w:val="center"/>
        <w:rPr>
          <w:rFonts w:hint="eastAsia" w:ascii="宋体" w:hAnsi="宋体" w:cs="宋体"/>
          <w:color w:val="000000"/>
          <w:kern w:val="36"/>
          <w:sz w:val="21"/>
          <w:szCs w:val="21"/>
        </w:rPr>
      </w:pPr>
      <w:r>
        <w:rPr>
          <w:rFonts w:hint="eastAsia" w:ascii="宋体" w:hAnsi="宋体" w:cs="宋体"/>
          <w:color w:val="000000"/>
          <w:kern w:val="0"/>
          <w:sz w:val="21"/>
          <w:szCs w:val="21"/>
        </w:rPr>
        <w:t>项目编号：</w:t>
      </w:r>
    </w:p>
    <w:p>
      <w:pPr>
        <w:widowControl/>
        <w:shd w:val="clear" w:color="auto" w:fill="FFFFFF"/>
        <w:spacing w:before="150" w:after="150"/>
        <w:jc w:val="center"/>
        <w:outlineLvl w:val="0"/>
        <w:rPr>
          <w:rFonts w:hint="eastAsia" w:ascii="宋体" w:hAnsi="宋体" w:cs="宋体"/>
          <w:color w:val="000000"/>
          <w:kern w:val="36"/>
          <w:sz w:val="21"/>
          <w:szCs w:val="21"/>
        </w:rPr>
      </w:pPr>
      <w:r>
        <w:rPr>
          <w:rFonts w:hint="eastAsia" w:ascii="宋体" w:hAnsi="宋体" w:cs="宋体"/>
          <w:color w:val="000000"/>
          <w:kern w:val="36"/>
          <w:sz w:val="21"/>
          <w:szCs w:val="21"/>
        </w:rPr>
        <w:t>响应文件</w:t>
      </w:r>
    </w:p>
    <w:p>
      <w:pPr>
        <w:widowControl/>
        <w:shd w:val="clear" w:color="auto" w:fill="FFFFFF"/>
        <w:jc w:val="center"/>
        <w:rPr>
          <w:rFonts w:hint="eastAsia" w:ascii="宋体" w:hAnsi="宋体" w:cs="宋体"/>
          <w:color w:val="000000"/>
          <w:kern w:val="0"/>
          <w:sz w:val="21"/>
          <w:szCs w:val="21"/>
        </w:rPr>
      </w:pPr>
      <w:r>
        <w:rPr>
          <w:rFonts w:hint="eastAsia" w:ascii="宋体" w:hAnsi="宋体" w:cs="宋体"/>
          <w:b/>
          <w:bCs/>
          <w:color w:val="000000"/>
          <w:kern w:val="0"/>
          <w:sz w:val="21"/>
          <w:szCs w:val="21"/>
        </w:rPr>
        <w:t>（正本/副本）</w:t>
      </w:r>
    </w:p>
    <w:p>
      <w:pPr>
        <w:widowControl/>
        <w:shd w:val="clear" w:color="auto" w:fill="FFFFFF"/>
        <w:ind w:left="840" w:leftChars="400"/>
        <w:jc w:val="left"/>
        <w:rPr>
          <w:rFonts w:hint="eastAsia" w:ascii="宋体" w:hAnsi="宋体" w:cs="宋体"/>
          <w:color w:val="000000"/>
          <w:kern w:val="0"/>
          <w:sz w:val="21"/>
          <w:szCs w:val="21"/>
        </w:rPr>
      </w:pPr>
    </w:p>
    <w:p>
      <w:pPr>
        <w:widowControl/>
        <w:shd w:val="clear" w:color="auto" w:fill="FFFFFF"/>
        <w:ind w:left="840" w:leftChars="400"/>
        <w:jc w:val="left"/>
        <w:rPr>
          <w:rFonts w:hint="eastAsia" w:ascii="宋体" w:hAnsi="宋体" w:cs="宋体"/>
          <w:color w:val="000000"/>
          <w:kern w:val="0"/>
          <w:sz w:val="21"/>
          <w:szCs w:val="21"/>
        </w:rPr>
      </w:pPr>
    </w:p>
    <w:p>
      <w:pPr>
        <w:pStyle w:val="25"/>
        <w:rPr>
          <w:rFonts w:hint="eastAsia" w:ascii="宋体" w:hAnsi="宋体" w:cs="宋体"/>
          <w:color w:val="000000"/>
          <w:sz w:val="21"/>
          <w:szCs w:val="21"/>
        </w:rPr>
      </w:pPr>
    </w:p>
    <w:p>
      <w:pPr>
        <w:widowControl/>
        <w:shd w:val="clear" w:color="auto" w:fill="FFFFFF"/>
        <w:rPr>
          <w:rFonts w:hint="eastAsia" w:ascii="宋体" w:hAnsi="宋体" w:cs="宋体"/>
          <w:color w:val="000000"/>
          <w:kern w:val="0"/>
          <w:sz w:val="21"/>
          <w:szCs w:val="21"/>
        </w:rPr>
      </w:pPr>
    </w:p>
    <w:p>
      <w:pPr>
        <w:widowControl/>
        <w:shd w:val="clear" w:color="auto" w:fill="FFFFFF"/>
        <w:rPr>
          <w:rFonts w:hint="eastAsia" w:ascii="宋体" w:hAnsi="宋体" w:cs="宋体"/>
          <w:color w:val="000000"/>
          <w:kern w:val="0"/>
          <w:sz w:val="21"/>
          <w:szCs w:val="21"/>
        </w:rPr>
      </w:pPr>
    </w:p>
    <w:p>
      <w:pPr>
        <w:widowControl/>
        <w:shd w:val="clear" w:color="auto" w:fill="FFFFFF"/>
        <w:rPr>
          <w:rFonts w:hint="eastAsia" w:ascii="宋体" w:hAnsi="宋体" w:cs="宋体"/>
          <w:color w:val="000000"/>
          <w:kern w:val="0"/>
          <w:sz w:val="21"/>
          <w:szCs w:val="21"/>
        </w:rPr>
      </w:pPr>
    </w:p>
    <w:p>
      <w:pPr>
        <w:widowControl/>
        <w:shd w:val="clear" w:color="auto" w:fill="FFFFFF"/>
        <w:rPr>
          <w:rFonts w:hint="eastAsia" w:ascii="宋体" w:hAnsi="宋体" w:cs="宋体"/>
          <w:color w:val="000000"/>
          <w:kern w:val="0"/>
          <w:sz w:val="21"/>
          <w:szCs w:val="21"/>
        </w:rPr>
      </w:pPr>
    </w:p>
    <w:p>
      <w:pPr>
        <w:widowControl/>
        <w:shd w:val="clear" w:color="auto" w:fill="FFFFFF"/>
        <w:jc w:val="center"/>
        <w:rPr>
          <w:rFonts w:hint="eastAsia" w:ascii="宋体" w:hAnsi="宋体" w:cs="宋体"/>
          <w:color w:val="000000"/>
          <w:kern w:val="0"/>
          <w:sz w:val="21"/>
          <w:szCs w:val="21"/>
        </w:rPr>
      </w:pPr>
      <w:r>
        <w:rPr>
          <w:rFonts w:hint="eastAsia" w:ascii="宋体" w:hAnsi="宋体" w:cs="宋体"/>
          <w:b/>
          <w:bCs/>
          <w:color w:val="000000"/>
          <w:kern w:val="0"/>
          <w:sz w:val="21"/>
          <w:szCs w:val="21"/>
        </w:rPr>
        <w:t>（供应商名称）</w:t>
      </w:r>
    </w:p>
    <w:p>
      <w:pPr>
        <w:widowControl/>
        <w:shd w:val="clear" w:color="auto" w:fill="FFFFFF"/>
        <w:jc w:val="center"/>
        <w:rPr>
          <w:rFonts w:hint="eastAsia" w:ascii="宋体" w:hAnsi="宋体" w:cs="宋体"/>
          <w:b/>
          <w:bCs/>
          <w:color w:val="000000"/>
          <w:kern w:val="0"/>
          <w:sz w:val="21"/>
          <w:szCs w:val="21"/>
        </w:rPr>
      </w:pPr>
      <w:r>
        <w:rPr>
          <w:rFonts w:hint="eastAsia" w:ascii="宋体" w:hAnsi="宋体" w:cs="宋体"/>
          <w:color w:val="000000"/>
          <w:kern w:val="0"/>
          <w:sz w:val="21"/>
          <w:szCs w:val="21"/>
        </w:rPr>
        <w:t>年 月 日</w:t>
      </w:r>
    </w:p>
    <w:p>
      <w:pPr>
        <w:widowControl/>
        <w:shd w:val="clear" w:color="auto" w:fill="FFFFFF"/>
        <w:jc w:val="center"/>
        <w:rPr>
          <w:rFonts w:hint="eastAsia" w:ascii="宋体" w:hAnsi="宋体" w:cs="宋体"/>
          <w:b/>
          <w:bCs/>
          <w:color w:val="000000"/>
          <w:kern w:val="0"/>
          <w:sz w:val="21"/>
          <w:szCs w:val="21"/>
        </w:rPr>
      </w:pPr>
    </w:p>
    <w:p>
      <w:pPr>
        <w:widowControl/>
        <w:shd w:val="clear" w:color="auto" w:fill="FFFFFF"/>
        <w:jc w:val="center"/>
        <w:rPr>
          <w:rFonts w:hint="eastAsia" w:ascii="宋体" w:hAnsi="宋体" w:cs="宋体"/>
          <w:b/>
          <w:bCs/>
          <w:color w:val="000000"/>
          <w:kern w:val="0"/>
          <w:sz w:val="21"/>
          <w:szCs w:val="21"/>
        </w:rPr>
      </w:pPr>
      <w:r>
        <w:rPr>
          <w:rFonts w:hint="eastAsia" w:ascii="宋体" w:hAnsi="宋体" w:cs="宋体"/>
          <w:b/>
          <w:bCs/>
          <w:color w:val="000000"/>
          <w:kern w:val="0"/>
          <w:sz w:val="21"/>
          <w:szCs w:val="21"/>
        </w:rPr>
        <w:br w:type="page"/>
      </w:r>
    </w:p>
    <w:p>
      <w:pPr>
        <w:jc w:val="center"/>
        <w:rPr>
          <w:rFonts w:hint="eastAsia" w:ascii="宋体" w:hAnsi="宋体" w:cs="宋体"/>
          <w:b/>
          <w:color w:val="000000"/>
          <w:sz w:val="21"/>
          <w:szCs w:val="21"/>
        </w:rPr>
      </w:pPr>
      <w:r>
        <w:rPr>
          <w:rFonts w:hint="eastAsia" w:ascii="宋体" w:hAnsi="宋体" w:cs="宋体"/>
          <w:b/>
          <w:color w:val="000000"/>
          <w:sz w:val="21"/>
          <w:szCs w:val="21"/>
        </w:rPr>
        <w:t>一、自查表</w:t>
      </w:r>
    </w:p>
    <w:p>
      <w:pPr>
        <w:rPr>
          <w:rFonts w:hint="eastAsia" w:ascii="宋体" w:hAnsi="宋体" w:cs="宋体"/>
          <w:b/>
          <w:bCs/>
          <w:color w:val="000000"/>
          <w:sz w:val="21"/>
          <w:szCs w:val="21"/>
        </w:rPr>
      </w:pPr>
      <w:r>
        <w:rPr>
          <w:rFonts w:hint="eastAsia" w:ascii="宋体" w:hAnsi="宋体" w:cs="宋体"/>
          <w:b/>
          <w:bCs/>
          <w:color w:val="000000"/>
          <w:sz w:val="21"/>
          <w:szCs w:val="21"/>
        </w:rPr>
        <w:t>1.1资格性/符合性自查表</w:t>
      </w:r>
    </w:p>
    <w:tbl>
      <w:tblPr>
        <w:tblStyle w:val="16"/>
        <w:tblW w:w="10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6"/>
        <w:gridCol w:w="5061"/>
        <w:gridCol w:w="1276"/>
        <w:gridCol w:w="1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6" w:type="dxa"/>
            <w:noWrap w:val="0"/>
            <w:vAlign w:val="center"/>
          </w:tcPr>
          <w:p>
            <w:pPr>
              <w:jc w:val="center"/>
              <w:rPr>
                <w:rFonts w:hint="eastAsia" w:ascii="宋体" w:hAnsi="宋体" w:cs="宋体"/>
                <w:b/>
                <w:bCs/>
                <w:color w:val="000000"/>
                <w:sz w:val="21"/>
                <w:szCs w:val="21"/>
              </w:rPr>
            </w:pPr>
            <w:r>
              <w:rPr>
                <w:rFonts w:hint="eastAsia" w:ascii="宋体" w:hAnsi="宋体" w:cs="宋体"/>
                <w:b/>
                <w:bCs/>
                <w:color w:val="000000"/>
                <w:sz w:val="21"/>
                <w:szCs w:val="21"/>
              </w:rPr>
              <w:t>评审内容</w:t>
            </w:r>
          </w:p>
        </w:tc>
        <w:tc>
          <w:tcPr>
            <w:tcW w:w="5061" w:type="dxa"/>
            <w:noWrap w:val="0"/>
            <w:vAlign w:val="center"/>
          </w:tcPr>
          <w:p>
            <w:pPr>
              <w:ind w:firstLine="19" w:firstLineChars="9"/>
              <w:jc w:val="center"/>
              <w:rPr>
                <w:rFonts w:hint="eastAsia" w:ascii="宋体" w:hAnsi="宋体" w:cs="宋体"/>
                <w:b/>
                <w:bCs/>
                <w:color w:val="000000"/>
                <w:sz w:val="21"/>
                <w:szCs w:val="21"/>
              </w:rPr>
            </w:pPr>
            <w:r>
              <w:rPr>
                <w:rFonts w:hint="default" w:ascii="宋体" w:hAnsi="宋体" w:cs="宋体"/>
                <w:b/>
                <w:bCs/>
                <w:color w:val="000000"/>
                <w:sz w:val="21"/>
                <w:szCs w:val="21"/>
              </w:rPr>
              <w:t>比选</w:t>
            </w:r>
            <w:r>
              <w:rPr>
                <w:rFonts w:hint="eastAsia" w:ascii="宋体" w:hAnsi="宋体" w:cs="宋体"/>
                <w:b/>
                <w:bCs/>
                <w:color w:val="000000"/>
                <w:sz w:val="21"/>
                <w:szCs w:val="21"/>
              </w:rPr>
              <w:t>文件要求</w:t>
            </w:r>
          </w:p>
        </w:tc>
        <w:tc>
          <w:tcPr>
            <w:tcW w:w="1276" w:type="dxa"/>
            <w:noWrap w:val="0"/>
            <w:vAlign w:val="center"/>
          </w:tcPr>
          <w:p>
            <w:pPr>
              <w:jc w:val="center"/>
              <w:rPr>
                <w:rFonts w:hint="eastAsia" w:ascii="宋体" w:hAnsi="宋体" w:cs="宋体"/>
                <w:b/>
                <w:bCs/>
                <w:color w:val="000000"/>
                <w:sz w:val="21"/>
                <w:szCs w:val="21"/>
              </w:rPr>
            </w:pPr>
            <w:r>
              <w:rPr>
                <w:rFonts w:hint="eastAsia" w:ascii="宋体" w:hAnsi="宋体" w:cs="宋体"/>
                <w:b/>
                <w:bCs/>
                <w:color w:val="000000"/>
                <w:sz w:val="21"/>
                <w:szCs w:val="21"/>
              </w:rPr>
              <w:t>自查结论</w:t>
            </w:r>
          </w:p>
        </w:tc>
        <w:tc>
          <w:tcPr>
            <w:tcW w:w="1909" w:type="dxa"/>
            <w:noWrap w:val="0"/>
            <w:vAlign w:val="center"/>
          </w:tcPr>
          <w:p>
            <w:pPr>
              <w:ind w:right="-178" w:rightChars="-85"/>
              <w:jc w:val="center"/>
              <w:rPr>
                <w:rFonts w:hint="eastAsia" w:ascii="宋体" w:hAnsi="宋体" w:cs="宋体"/>
                <w:b/>
                <w:bCs/>
                <w:color w:val="000000"/>
                <w:sz w:val="21"/>
                <w:szCs w:val="21"/>
              </w:rPr>
            </w:pPr>
            <w:r>
              <w:rPr>
                <w:rFonts w:hint="eastAsia" w:ascii="宋体" w:hAnsi="宋体" w:cs="宋体"/>
                <w:b/>
                <w:bCs/>
                <w:color w:val="000000"/>
                <w:sz w:val="21"/>
                <w:szCs w:val="21"/>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6" w:type="dxa"/>
            <w:noWrap w:val="0"/>
            <w:vAlign w:val="center"/>
          </w:tcPr>
          <w:p>
            <w:pPr>
              <w:rPr>
                <w:rFonts w:hint="eastAsia" w:ascii="宋体" w:hAnsi="宋体" w:cs="宋体"/>
                <w:color w:val="000000"/>
                <w:sz w:val="21"/>
                <w:szCs w:val="21"/>
              </w:rPr>
            </w:pPr>
            <w:r>
              <w:rPr>
                <w:rFonts w:hint="eastAsia" w:ascii="宋体" w:hAnsi="宋体" w:cs="宋体"/>
                <w:color w:val="000000"/>
                <w:sz w:val="21"/>
                <w:szCs w:val="21"/>
              </w:rPr>
              <w:t>准入条件</w:t>
            </w:r>
          </w:p>
        </w:tc>
        <w:tc>
          <w:tcPr>
            <w:tcW w:w="5061" w:type="dxa"/>
            <w:noWrap w:val="0"/>
            <w:vAlign w:val="center"/>
          </w:tcPr>
          <w:p>
            <w:pPr>
              <w:widowControl/>
              <w:shd w:val="clear" w:color="auto" w:fill="FFFFFF"/>
              <w:jc w:val="left"/>
              <w:rPr>
                <w:rFonts w:hint="eastAsia" w:ascii="宋体" w:hAnsi="宋体" w:cs="宋体"/>
                <w:color w:val="000000"/>
                <w:sz w:val="21"/>
                <w:szCs w:val="21"/>
              </w:rPr>
            </w:pPr>
            <w:r>
              <w:rPr>
                <w:rFonts w:hint="eastAsia" w:ascii="宋体" w:hAnsi="宋体" w:cs="宋体"/>
                <w:color w:val="000000"/>
                <w:sz w:val="21"/>
                <w:szCs w:val="21"/>
              </w:rPr>
              <w:t>（1）提供《投标承诺书》</w:t>
            </w:r>
          </w:p>
          <w:p>
            <w:pPr>
              <w:rPr>
                <w:rFonts w:hint="eastAsia" w:ascii="宋体" w:hAnsi="宋体" w:eastAsia="宋体" w:cs="宋体"/>
                <w:color w:val="000000"/>
                <w:sz w:val="21"/>
                <w:szCs w:val="21"/>
              </w:rPr>
            </w:pPr>
            <w:r>
              <w:rPr>
                <w:rFonts w:hint="eastAsia" w:ascii="宋体" w:hAnsi="宋体" w:cs="宋体"/>
                <w:color w:val="000000"/>
                <w:sz w:val="21"/>
                <w:szCs w:val="21"/>
              </w:rPr>
              <w:t>（2）提供有效的营业执照副本（如非“三证合一”</w:t>
            </w:r>
            <w:r>
              <w:rPr>
                <w:rFonts w:hint="eastAsia" w:ascii="宋体" w:hAnsi="宋体" w:eastAsia="宋体" w:cs="宋体"/>
                <w:color w:val="000000"/>
                <w:sz w:val="21"/>
                <w:szCs w:val="21"/>
              </w:rPr>
              <w:t>证照，同时提供税务登记证副本复印件）（加盖公章）</w:t>
            </w:r>
          </w:p>
          <w:p>
            <w:pP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20</w:t>
            </w:r>
            <w:r>
              <w:rPr>
                <w:rFonts w:hint="eastAsia" w:ascii="宋体" w:hAnsi="宋体" w:eastAsia="宋体" w:cs="宋体"/>
                <w:color w:val="000000"/>
                <w:sz w:val="21"/>
                <w:szCs w:val="21"/>
                <w:lang w:val="en-US" w:eastAsia="zh-CN"/>
              </w:rPr>
              <w:t>20</w:t>
            </w:r>
            <w:r>
              <w:rPr>
                <w:rFonts w:hint="eastAsia" w:ascii="宋体" w:hAnsi="宋体" w:eastAsia="宋体" w:cs="宋体"/>
                <w:color w:val="000000"/>
                <w:sz w:val="21"/>
                <w:szCs w:val="21"/>
              </w:rPr>
              <w:t>年至202</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年度内任意一年的年度财务报表(新成立公司提供成立至今的月或季度财务报表复印件)或银行出具的资信证明；</w:t>
            </w:r>
          </w:p>
          <w:p>
            <w:pPr>
              <w:rPr>
                <w:rFonts w:hint="eastAsia" w:ascii="宋体" w:hAnsi="宋体" w:cs="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）本项目不接受联合体报价，不允许投标人对本项目</w:t>
            </w:r>
            <w:r>
              <w:rPr>
                <w:rFonts w:hint="default" w:ascii="宋体" w:hAnsi="宋体" w:eastAsia="宋体" w:cs="宋体"/>
                <w:color w:val="000000"/>
                <w:sz w:val="21"/>
                <w:szCs w:val="21"/>
              </w:rPr>
              <w:t>比选</w:t>
            </w:r>
            <w:r>
              <w:rPr>
                <w:rFonts w:hint="eastAsia" w:ascii="宋体" w:hAnsi="宋体" w:cs="宋体"/>
                <w:color w:val="000000"/>
                <w:sz w:val="21"/>
                <w:szCs w:val="21"/>
              </w:rPr>
              <w:t>内容进行分包和转包；</w:t>
            </w:r>
          </w:p>
          <w:p>
            <w:pPr>
              <w:rPr>
                <w:rFonts w:hint="eastAsia" w:ascii="宋体" w:hAnsi="宋体" w:cs="宋体"/>
                <w:color w:val="000000"/>
                <w:sz w:val="21"/>
                <w:szCs w:val="21"/>
              </w:rPr>
            </w:pPr>
            <w:r>
              <w:rPr>
                <w:rFonts w:hint="eastAsia" w:ascii="宋体" w:hAnsi="宋体" w:cs="宋体"/>
                <w:color w:val="000000"/>
                <w:sz w:val="21"/>
                <w:szCs w:val="21"/>
              </w:rPr>
              <w:t>（</w:t>
            </w:r>
            <w:r>
              <w:rPr>
                <w:rFonts w:hint="eastAsia" w:ascii="宋体" w:hAnsi="宋体" w:cs="宋体"/>
                <w:color w:val="000000"/>
                <w:sz w:val="21"/>
                <w:szCs w:val="21"/>
                <w:lang w:val="en-US" w:eastAsia="zh-CN"/>
              </w:rPr>
              <w:t>5</w:t>
            </w:r>
            <w:r>
              <w:rPr>
                <w:rFonts w:hint="eastAsia" w:ascii="宋体" w:hAnsi="宋体" w:cs="宋体"/>
                <w:color w:val="000000"/>
                <w:sz w:val="21"/>
                <w:szCs w:val="21"/>
              </w:rPr>
              <w:t>）单位负责人为同一人或者存在直接控股、管理关系的不同投标人，不得参加同一包号投标或者未划分包号的同一</w:t>
            </w:r>
            <w:r>
              <w:rPr>
                <w:rFonts w:hint="default" w:ascii="宋体" w:hAnsi="宋体" w:cs="宋体"/>
                <w:color w:val="000000"/>
                <w:sz w:val="21"/>
                <w:szCs w:val="21"/>
              </w:rPr>
              <w:t>比选</w:t>
            </w:r>
            <w:r>
              <w:rPr>
                <w:rFonts w:hint="eastAsia" w:ascii="宋体" w:hAnsi="宋体" w:cs="宋体"/>
                <w:color w:val="000000"/>
                <w:sz w:val="21"/>
                <w:szCs w:val="21"/>
              </w:rPr>
              <w:t>项目投标；(投标人出具声明函)；</w:t>
            </w:r>
          </w:p>
          <w:p>
            <w:pPr>
              <w:rPr>
                <w:rFonts w:hint="eastAsia" w:ascii="宋体" w:hAnsi="宋体" w:cs="宋体"/>
                <w:color w:val="000000"/>
                <w:sz w:val="21"/>
                <w:szCs w:val="21"/>
              </w:rPr>
            </w:pPr>
            <w:r>
              <w:rPr>
                <w:rFonts w:hint="eastAsia" w:ascii="宋体" w:hAnsi="宋体" w:cs="宋体"/>
                <w:color w:val="000000"/>
                <w:sz w:val="21"/>
                <w:szCs w:val="21"/>
              </w:rPr>
              <w:t>（</w:t>
            </w:r>
            <w:r>
              <w:rPr>
                <w:rFonts w:hint="eastAsia" w:ascii="宋体" w:hAnsi="宋体" w:cs="宋体"/>
                <w:color w:val="000000"/>
                <w:sz w:val="21"/>
                <w:szCs w:val="21"/>
                <w:lang w:val="en-US" w:eastAsia="zh-CN"/>
              </w:rPr>
              <w:t>6</w:t>
            </w:r>
            <w:r>
              <w:rPr>
                <w:rFonts w:hint="eastAsia" w:ascii="宋体" w:hAnsi="宋体" w:cs="宋体"/>
                <w:color w:val="000000"/>
                <w:sz w:val="21"/>
                <w:szCs w:val="21"/>
              </w:rPr>
              <w:t>）符合《中华人民共和国政府采购法》第二十二条规定的声明函；（原件）</w:t>
            </w:r>
          </w:p>
          <w:p>
            <w:pPr>
              <w:rPr>
                <w:rFonts w:hint="eastAsia" w:ascii="宋体" w:hAnsi="宋体" w:cs="宋体"/>
                <w:color w:val="000000"/>
                <w:sz w:val="21"/>
                <w:szCs w:val="21"/>
              </w:rPr>
            </w:pPr>
            <w:r>
              <w:rPr>
                <w:rFonts w:hint="eastAsia" w:ascii="宋体" w:hAnsi="宋体" w:cs="宋体"/>
                <w:color w:val="000000"/>
                <w:sz w:val="21"/>
                <w:szCs w:val="21"/>
              </w:rPr>
              <w:t>（</w:t>
            </w:r>
            <w:r>
              <w:rPr>
                <w:rFonts w:hint="eastAsia" w:ascii="宋体" w:hAnsi="宋体" w:cs="宋体"/>
                <w:color w:val="000000"/>
                <w:sz w:val="21"/>
                <w:szCs w:val="21"/>
                <w:lang w:val="en-US" w:eastAsia="zh-CN"/>
              </w:rPr>
              <w:t>7</w:t>
            </w:r>
            <w:r>
              <w:rPr>
                <w:rFonts w:hint="eastAsia" w:ascii="宋体" w:hAnsi="宋体" w:cs="宋体"/>
                <w:color w:val="000000"/>
                <w:sz w:val="21"/>
                <w:szCs w:val="21"/>
              </w:rPr>
              <w:t>）投标人在参加本项目</w:t>
            </w:r>
            <w:r>
              <w:rPr>
                <w:rFonts w:hint="default" w:ascii="宋体" w:hAnsi="宋体" w:cs="宋体"/>
                <w:color w:val="000000"/>
                <w:sz w:val="21"/>
                <w:szCs w:val="21"/>
              </w:rPr>
              <w:t>比选</w:t>
            </w:r>
            <w:r>
              <w:rPr>
                <w:rFonts w:hint="eastAsia" w:ascii="宋体" w:hAnsi="宋体" w:cs="宋体"/>
                <w:color w:val="000000"/>
                <w:sz w:val="21"/>
                <w:szCs w:val="21"/>
              </w:rPr>
              <w:t>活动前三年内（设立不满三年的从设立之日计算），在经营活动中没有重大违法记录承诺书声明（格式自拟，加盖公章）。</w:t>
            </w:r>
          </w:p>
          <w:p>
            <w:pPr>
              <w:rPr>
                <w:rFonts w:hint="eastAsia" w:ascii="宋体" w:hAnsi="宋体" w:cs="宋体"/>
                <w:color w:val="000000"/>
                <w:sz w:val="21"/>
                <w:szCs w:val="21"/>
              </w:rPr>
            </w:pPr>
            <w:r>
              <w:rPr>
                <w:rFonts w:hint="eastAsia" w:ascii="宋体" w:hAnsi="宋体" w:cs="宋体"/>
                <w:color w:val="000000"/>
                <w:sz w:val="21"/>
                <w:szCs w:val="21"/>
              </w:rPr>
              <w:t>（</w:t>
            </w:r>
            <w:r>
              <w:rPr>
                <w:rFonts w:hint="eastAsia" w:ascii="宋体" w:hAnsi="宋体" w:cs="宋体"/>
                <w:color w:val="000000"/>
                <w:sz w:val="21"/>
                <w:szCs w:val="21"/>
                <w:lang w:val="en-US" w:eastAsia="zh-CN"/>
              </w:rPr>
              <w:t>8</w:t>
            </w:r>
            <w:r>
              <w:rPr>
                <w:rFonts w:hint="eastAsia" w:ascii="宋体" w:hAnsi="宋体" w:cs="宋体"/>
                <w:color w:val="000000"/>
                <w:sz w:val="21"/>
                <w:szCs w:val="21"/>
              </w:rPr>
              <w:t>）在</w:t>
            </w:r>
            <w:r>
              <w:rPr>
                <w:rFonts w:hint="default" w:ascii="宋体" w:hAnsi="宋体" w:cs="宋体"/>
                <w:color w:val="000000"/>
                <w:sz w:val="21"/>
                <w:szCs w:val="21"/>
              </w:rPr>
              <w:t>比选</w:t>
            </w:r>
            <w:r>
              <w:rPr>
                <w:rFonts w:hint="eastAsia" w:ascii="宋体" w:hAnsi="宋体" w:cs="宋体"/>
                <w:color w:val="000000"/>
                <w:sz w:val="21"/>
                <w:szCs w:val="21"/>
              </w:rPr>
              <w:t>文件发售期内在“信用中国”网站（www.creditchina.gov.cn）的“失信被执行人查询、重大税收违法案件当事人名单查询、政府采购严重违法失信名单查询”结果截图和中国政府采购网（www.ccgp.gov.cn）的“政府采购严重违法失信行为信息记录”查询结果截图。</w:t>
            </w:r>
          </w:p>
        </w:tc>
        <w:tc>
          <w:tcPr>
            <w:tcW w:w="1276" w:type="dxa"/>
            <w:noWrap w:val="0"/>
            <w:vAlign w:val="center"/>
          </w:tcPr>
          <w:p>
            <w:pPr>
              <w:ind w:left="36" w:leftChars="17"/>
              <w:rPr>
                <w:rFonts w:hint="eastAsia" w:ascii="宋体" w:hAnsi="宋体" w:cs="宋体"/>
                <w:color w:val="000000"/>
                <w:sz w:val="21"/>
                <w:szCs w:val="21"/>
              </w:rPr>
            </w:pPr>
            <w:r>
              <w:rPr>
                <w:rFonts w:hint="eastAsia" w:ascii="宋体" w:hAnsi="宋体" w:cs="宋体"/>
                <w:color w:val="000000"/>
                <w:sz w:val="21"/>
                <w:szCs w:val="21"/>
              </w:rPr>
              <w:t>□通过</w:t>
            </w:r>
          </w:p>
          <w:p>
            <w:pPr>
              <w:ind w:left="36" w:leftChars="17"/>
              <w:rPr>
                <w:rFonts w:hint="eastAsia" w:ascii="宋体" w:hAnsi="宋体" w:cs="宋体"/>
                <w:color w:val="000000"/>
                <w:sz w:val="21"/>
                <w:szCs w:val="21"/>
              </w:rPr>
            </w:pPr>
            <w:r>
              <w:rPr>
                <w:rFonts w:hint="eastAsia" w:ascii="宋体" w:hAnsi="宋体" w:cs="宋体"/>
                <w:color w:val="000000"/>
                <w:sz w:val="21"/>
                <w:szCs w:val="21"/>
              </w:rPr>
              <w:t>□不通过</w:t>
            </w:r>
          </w:p>
        </w:tc>
        <w:tc>
          <w:tcPr>
            <w:tcW w:w="1909" w:type="dxa"/>
            <w:noWrap w:val="0"/>
            <w:vAlign w:val="center"/>
          </w:tcPr>
          <w:p>
            <w:pPr>
              <w:ind w:right="-178" w:rightChars="-85"/>
              <w:rPr>
                <w:rFonts w:hint="eastAsia" w:ascii="宋体" w:hAnsi="宋体" w:cs="宋体"/>
                <w:color w:val="000000"/>
                <w:sz w:val="21"/>
                <w:szCs w:val="21"/>
              </w:rPr>
            </w:pPr>
            <w:r>
              <w:rPr>
                <w:rFonts w:hint="eastAsia" w:ascii="宋体" w:hAnsi="宋体" w:cs="宋体"/>
                <w:color w:val="000000"/>
                <w:sz w:val="21"/>
                <w:szCs w:val="21"/>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6" w:type="dxa"/>
            <w:noWrap w:val="0"/>
            <w:vAlign w:val="center"/>
          </w:tcPr>
          <w:p>
            <w:pPr>
              <w:rPr>
                <w:rFonts w:hint="eastAsia" w:ascii="宋体" w:hAnsi="宋体" w:cs="宋体"/>
                <w:color w:val="000000"/>
                <w:sz w:val="21"/>
                <w:szCs w:val="21"/>
              </w:rPr>
            </w:pPr>
            <w:r>
              <w:rPr>
                <w:rFonts w:hint="eastAsia" w:ascii="宋体" w:hAnsi="宋体" w:cs="宋体"/>
                <w:color w:val="000000"/>
                <w:sz w:val="21"/>
                <w:szCs w:val="21"/>
              </w:rPr>
              <w:t>法定代表人资格证明书及授权委托书</w:t>
            </w:r>
          </w:p>
        </w:tc>
        <w:tc>
          <w:tcPr>
            <w:tcW w:w="5061" w:type="dxa"/>
            <w:noWrap w:val="0"/>
            <w:vAlign w:val="center"/>
          </w:tcPr>
          <w:p>
            <w:pPr>
              <w:ind w:left="40" w:leftChars="19" w:firstLine="18" w:firstLineChars="9"/>
              <w:rPr>
                <w:rFonts w:hint="eastAsia" w:ascii="宋体" w:hAnsi="宋体" w:cs="宋体"/>
                <w:color w:val="000000"/>
                <w:sz w:val="21"/>
                <w:szCs w:val="21"/>
              </w:rPr>
            </w:pPr>
            <w:r>
              <w:rPr>
                <w:rFonts w:hint="eastAsia" w:ascii="宋体" w:hAnsi="宋体" w:cs="宋体"/>
                <w:color w:val="000000"/>
                <w:sz w:val="21"/>
                <w:szCs w:val="21"/>
              </w:rPr>
              <w:t>按对应格式文件签署、盖章(原件)</w:t>
            </w:r>
          </w:p>
        </w:tc>
        <w:tc>
          <w:tcPr>
            <w:tcW w:w="1276" w:type="dxa"/>
            <w:noWrap w:val="0"/>
            <w:vAlign w:val="center"/>
          </w:tcPr>
          <w:p>
            <w:pPr>
              <w:ind w:left="36" w:leftChars="17"/>
              <w:rPr>
                <w:rFonts w:hint="eastAsia" w:ascii="宋体" w:hAnsi="宋体" w:cs="宋体"/>
                <w:color w:val="000000"/>
                <w:sz w:val="21"/>
                <w:szCs w:val="21"/>
              </w:rPr>
            </w:pPr>
            <w:r>
              <w:rPr>
                <w:rFonts w:hint="eastAsia" w:ascii="宋体" w:hAnsi="宋体" w:cs="宋体"/>
                <w:color w:val="000000"/>
                <w:sz w:val="21"/>
                <w:szCs w:val="21"/>
              </w:rPr>
              <w:t>□通过</w:t>
            </w:r>
          </w:p>
          <w:p>
            <w:pPr>
              <w:ind w:left="36" w:leftChars="17"/>
              <w:rPr>
                <w:rFonts w:hint="eastAsia" w:ascii="宋体" w:hAnsi="宋体" w:cs="宋体"/>
                <w:color w:val="000000"/>
                <w:sz w:val="21"/>
                <w:szCs w:val="21"/>
              </w:rPr>
            </w:pPr>
            <w:r>
              <w:rPr>
                <w:rFonts w:hint="eastAsia" w:ascii="宋体" w:hAnsi="宋体" w:cs="宋体"/>
                <w:color w:val="000000"/>
                <w:sz w:val="21"/>
                <w:szCs w:val="21"/>
              </w:rPr>
              <w:t>□不通过</w:t>
            </w:r>
          </w:p>
        </w:tc>
        <w:tc>
          <w:tcPr>
            <w:tcW w:w="1909" w:type="dxa"/>
            <w:noWrap w:val="0"/>
            <w:vAlign w:val="center"/>
          </w:tcPr>
          <w:p>
            <w:pPr>
              <w:ind w:right="-178" w:rightChars="-85"/>
              <w:rPr>
                <w:rFonts w:hint="eastAsia" w:ascii="宋体" w:hAnsi="宋体" w:cs="宋体"/>
                <w:color w:val="000000"/>
                <w:sz w:val="21"/>
                <w:szCs w:val="21"/>
              </w:rPr>
            </w:pPr>
            <w:r>
              <w:rPr>
                <w:rFonts w:hint="eastAsia" w:ascii="宋体" w:hAnsi="宋体" w:cs="宋体"/>
                <w:color w:val="000000"/>
                <w:sz w:val="21"/>
                <w:szCs w:val="21"/>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6" w:type="dxa"/>
            <w:noWrap w:val="0"/>
            <w:vAlign w:val="center"/>
          </w:tcPr>
          <w:p>
            <w:pPr>
              <w:rPr>
                <w:rFonts w:hint="eastAsia" w:ascii="宋体" w:hAnsi="宋体" w:cs="宋体"/>
                <w:color w:val="000000"/>
                <w:sz w:val="21"/>
                <w:szCs w:val="21"/>
              </w:rPr>
            </w:pPr>
            <w:r>
              <w:rPr>
                <w:rFonts w:hint="eastAsia" w:ascii="宋体" w:hAnsi="宋体" w:cs="宋体"/>
                <w:color w:val="000000"/>
                <w:sz w:val="21"/>
                <w:szCs w:val="21"/>
              </w:rPr>
              <w:t>响应文件签署、盖章</w:t>
            </w:r>
          </w:p>
        </w:tc>
        <w:tc>
          <w:tcPr>
            <w:tcW w:w="5061" w:type="dxa"/>
            <w:noWrap w:val="0"/>
            <w:vAlign w:val="center"/>
          </w:tcPr>
          <w:p>
            <w:pPr>
              <w:ind w:left="40" w:leftChars="19"/>
              <w:rPr>
                <w:rFonts w:hint="eastAsia" w:ascii="宋体" w:hAnsi="宋体" w:cs="宋体"/>
                <w:color w:val="000000"/>
                <w:sz w:val="21"/>
                <w:szCs w:val="21"/>
              </w:rPr>
            </w:pPr>
            <w:r>
              <w:rPr>
                <w:rFonts w:hint="eastAsia" w:ascii="宋体" w:hAnsi="宋体" w:cs="宋体"/>
                <w:color w:val="000000"/>
                <w:sz w:val="21"/>
                <w:szCs w:val="21"/>
              </w:rPr>
              <w:t>按照</w:t>
            </w:r>
            <w:r>
              <w:rPr>
                <w:rFonts w:hint="default" w:ascii="宋体" w:hAnsi="宋体" w:cs="宋体"/>
                <w:color w:val="000000"/>
                <w:sz w:val="21"/>
                <w:szCs w:val="21"/>
              </w:rPr>
              <w:t>比选</w:t>
            </w:r>
            <w:r>
              <w:rPr>
                <w:rFonts w:hint="eastAsia" w:ascii="宋体" w:hAnsi="宋体" w:cs="宋体"/>
                <w:color w:val="000000"/>
                <w:sz w:val="21"/>
                <w:szCs w:val="21"/>
              </w:rPr>
              <w:t>文件规定要求签署、盖章</w:t>
            </w:r>
          </w:p>
        </w:tc>
        <w:tc>
          <w:tcPr>
            <w:tcW w:w="1276" w:type="dxa"/>
            <w:noWrap w:val="0"/>
            <w:vAlign w:val="center"/>
          </w:tcPr>
          <w:p>
            <w:pPr>
              <w:ind w:left="40" w:leftChars="19"/>
              <w:rPr>
                <w:rFonts w:hint="eastAsia" w:ascii="宋体" w:hAnsi="宋体" w:cs="宋体"/>
                <w:color w:val="000000"/>
                <w:sz w:val="21"/>
                <w:szCs w:val="21"/>
              </w:rPr>
            </w:pPr>
            <w:r>
              <w:rPr>
                <w:rFonts w:hint="eastAsia" w:ascii="宋体" w:hAnsi="宋体" w:cs="宋体"/>
                <w:color w:val="000000"/>
                <w:sz w:val="21"/>
                <w:szCs w:val="21"/>
              </w:rPr>
              <w:t>□通过</w:t>
            </w:r>
          </w:p>
          <w:p>
            <w:pPr>
              <w:ind w:left="40" w:leftChars="19"/>
              <w:rPr>
                <w:rFonts w:hint="eastAsia" w:ascii="宋体" w:hAnsi="宋体" w:cs="宋体"/>
                <w:color w:val="000000"/>
                <w:sz w:val="21"/>
                <w:szCs w:val="21"/>
              </w:rPr>
            </w:pPr>
            <w:r>
              <w:rPr>
                <w:rFonts w:hint="eastAsia" w:ascii="宋体" w:hAnsi="宋体" w:cs="宋体"/>
                <w:color w:val="000000"/>
                <w:sz w:val="21"/>
                <w:szCs w:val="21"/>
              </w:rPr>
              <w:t>□不通过</w:t>
            </w:r>
          </w:p>
        </w:tc>
        <w:tc>
          <w:tcPr>
            <w:tcW w:w="1909" w:type="dxa"/>
            <w:noWrap w:val="0"/>
            <w:vAlign w:val="center"/>
          </w:tcPr>
          <w:p>
            <w:pPr>
              <w:ind w:left="40" w:leftChars="19"/>
              <w:rPr>
                <w:rFonts w:hint="eastAsia" w:ascii="宋体" w:hAnsi="宋体" w:cs="宋体"/>
                <w:color w:val="000000"/>
                <w:sz w:val="21"/>
                <w:szCs w:val="21"/>
              </w:rPr>
            </w:pPr>
            <w:r>
              <w:rPr>
                <w:rFonts w:hint="eastAsia" w:ascii="宋体" w:hAnsi="宋体" w:cs="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6" w:type="dxa"/>
            <w:noWrap w:val="0"/>
            <w:vAlign w:val="center"/>
          </w:tcPr>
          <w:p>
            <w:pPr>
              <w:tabs>
                <w:tab w:val="left" w:pos="2880"/>
              </w:tabs>
              <w:rPr>
                <w:rFonts w:hint="eastAsia" w:ascii="宋体" w:hAnsi="宋体" w:cs="宋体"/>
                <w:color w:val="000000"/>
                <w:sz w:val="21"/>
                <w:szCs w:val="21"/>
              </w:rPr>
            </w:pPr>
            <w:r>
              <w:rPr>
                <w:rFonts w:hint="eastAsia" w:ascii="宋体" w:hAnsi="宋体" w:cs="宋体"/>
                <w:color w:val="000000"/>
                <w:sz w:val="21"/>
                <w:szCs w:val="21"/>
              </w:rPr>
              <w:t>实质性响应</w:t>
            </w:r>
            <w:r>
              <w:rPr>
                <w:rFonts w:hint="default" w:ascii="宋体" w:hAnsi="宋体" w:cs="宋体"/>
                <w:color w:val="000000"/>
                <w:sz w:val="21"/>
                <w:szCs w:val="21"/>
              </w:rPr>
              <w:t>比选</w:t>
            </w:r>
            <w:r>
              <w:rPr>
                <w:rFonts w:hint="eastAsia" w:ascii="宋体" w:hAnsi="宋体" w:cs="宋体"/>
                <w:color w:val="000000"/>
                <w:sz w:val="21"/>
                <w:szCs w:val="21"/>
              </w:rPr>
              <w:t>文件中条款的技术、商务要求</w:t>
            </w:r>
          </w:p>
        </w:tc>
        <w:tc>
          <w:tcPr>
            <w:tcW w:w="5061" w:type="dxa"/>
            <w:noWrap w:val="0"/>
            <w:vAlign w:val="center"/>
          </w:tcPr>
          <w:p>
            <w:pPr>
              <w:pStyle w:val="4"/>
              <w:spacing w:line="360" w:lineRule="exact"/>
              <w:ind w:firstLine="18" w:firstLineChars="9"/>
              <w:rPr>
                <w:rFonts w:hint="eastAsia" w:ascii="宋体" w:hAnsi="宋体" w:cs="宋体"/>
                <w:color w:val="000000"/>
                <w:sz w:val="21"/>
                <w:szCs w:val="21"/>
              </w:rPr>
            </w:pPr>
            <w:r>
              <w:rPr>
                <w:rFonts w:hint="eastAsia" w:ascii="宋体" w:hAnsi="宋体" w:cs="宋体"/>
                <w:color w:val="000000"/>
                <w:sz w:val="21"/>
                <w:szCs w:val="21"/>
              </w:rPr>
              <w:t>投标方案不得对实质性技术与商务的条款产生偏离</w:t>
            </w:r>
          </w:p>
        </w:tc>
        <w:tc>
          <w:tcPr>
            <w:tcW w:w="1276" w:type="dxa"/>
            <w:noWrap w:val="0"/>
            <w:vAlign w:val="center"/>
          </w:tcPr>
          <w:p>
            <w:pPr>
              <w:ind w:left="40" w:leftChars="19"/>
              <w:rPr>
                <w:rFonts w:hint="eastAsia" w:ascii="宋体" w:hAnsi="宋体" w:cs="宋体"/>
                <w:color w:val="000000"/>
                <w:sz w:val="21"/>
                <w:szCs w:val="21"/>
              </w:rPr>
            </w:pPr>
            <w:r>
              <w:rPr>
                <w:rFonts w:hint="eastAsia" w:ascii="宋体" w:hAnsi="宋体" w:cs="宋体"/>
                <w:color w:val="000000"/>
                <w:sz w:val="21"/>
                <w:szCs w:val="21"/>
              </w:rPr>
              <w:t>□通过</w:t>
            </w:r>
          </w:p>
          <w:p>
            <w:pPr>
              <w:pStyle w:val="4"/>
              <w:spacing w:line="360" w:lineRule="exact"/>
              <w:ind w:left="36" w:leftChars="17"/>
              <w:rPr>
                <w:rFonts w:hint="eastAsia" w:ascii="宋体" w:hAnsi="宋体" w:cs="宋体"/>
                <w:color w:val="000000"/>
                <w:sz w:val="21"/>
                <w:szCs w:val="21"/>
              </w:rPr>
            </w:pPr>
            <w:r>
              <w:rPr>
                <w:rFonts w:hint="eastAsia" w:ascii="宋体" w:hAnsi="宋体" w:cs="宋体"/>
                <w:color w:val="000000"/>
                <w:sz w:val="21"/>
                <w:szCs w:val="21"/>
              </w:rPr>
              <w:t>□不通过</w:t>
            </w:r>
          </w:p>
        </w:tc>
        <w:tc>
          <w:tcPr>
            <w:tcW w:w="1909" w:type="dxa"/>
            <w:noWrap w:val="0"/>
            <w:vAlign w:val="center"/>
          </w:tcPr>
          <w:p>
            <w:pPr>
              <w:pStyle w:val="4"/>
              <w:spacing w:line="360" w:lineRule="exact"/>
              <w:rPr>
                <w:rFonts w:hint="eastAsia" w:ascii="宋体" w:hAnsi="宋体" w:cs="宋体"/>
                <w:color w:val="000000"/>
                <w:sz w:val="21"/>
                <w:szCs w:val="21"/>
              </w:rPr>
            </w:pPr>
            <w:r>
              <w:rPr>
                <w:rFonts w:hint="eastAsia" w:ascii="宋体" w:hAnsi="宋体" w:cs="宋体"/>
                <w:color w:val="000000"/>
                <w:sz w:val="21"/>
                <w:szCs w:val="21"/>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6" w:type="dxa"/>
            <w:noWrap w:val="0"/>
            <w:vAlign w:val="center"/>
          </w:tcPr>
          <w:p>
            <w:pPr>
              <w:tabs>
                <w:tab w:val="left" w:pos="7740"/>
              </w:tabs>
              <w:jc w:val="center"/>
              <w:rPr>
                <w:rFonts w:hint="eastAsia" w:ascii="宋体" w:hAnsi="宋体" w:cs="宋体"/>
                <w:color w:val="000000"/>
                <w:sz w:val="21"/>
                <w:szCs w:val="21"/>
              </w:rPr>
            </w:pPr>
            <w:r>
              <w:rPr>
                <w:rFonts w:hint="eastAsia" w:ascii="宋体" w:hAnsi="宋体" w:cs="宋体"/>
                <w:color w:val="000000"/>
                <w:sz w:val="21"/>
                <w:szCs w:val="21"/>
              </w:rPr>
              <w:t>其它</w:t>
            </w:r>
          </w:p>
        </w:tc>
        <w:tc>
          <w:tcPr>
            <w:tcW w:w="5061" w:type="dxa"/>
            <w:noWrap w:val="0"/>
            <w:vAlign w:val="center"/>
          </w:tcPr>
          <w:p>
            <w:pPr>
              <w:tabs>
                <w:tab w:val="left" w:pos="7740"/>
              </w:tabs>
              <w:rPr>
                <w:rFonts w:hint="eastAsia" w:ascii="宋体" w:hAnsi="宋体" w:cs="宋体"/>
                <w:color w:val="000000"/>
                <w:sz w:val="21"/>
                <w:szCs w:val="21"/>
              </w:rPr>
            </w:pPr>
            <w:r>
              <w:rPr>
                <w:rFonts w:hint="eastAsia" w:ascii="宋体" w:hAnsi="宋体" w:cs="宋体"/>
                <w:color w:val="000000"/>
                <w:sz w:val="21"/>
                <w:szCs w:val="21"/>
              </w:rPr>
              <w:t>实质性响应</w:t>
            </w:r>
            <w:r>
              <w:rPr>
                <w:rFonts w:hint="default" w:ascii="宋体" w:hAnsi="宋体" w:cs="宋体"/>
                <w:color w:val="000000"/>
                <w:sz w:val="21"/>
                <w:szCs w:val="21"/>
              </w:rPr>
              <w:t>比选</w:t>
            </w:r>
            <w:r>
              <w:rPr>
                <w:rFonts w:hint="eastAsia" w:ascii="宋体" w:hAnsi="宋体" w:cs="宋体"/>
                <w:color w:val="000000"/>
                <w:sz w:val="21"/>
                <w:szCs w:val="21"/>
              </w:rPr>
              <w:t>文件中规定的其它情况</w:t>
            </w:r>
          </w:p>
        </w:tc>
        <w:tc>
          <w:tcPr>
            <w:tcW w:w="1276" w:type="dxa"/>
            <w:noWrap w:val="0"/>
            <w:vAlign w:val="center"/>
          </w:tcPr>
          <w:p>
            <w:pPr>
              <w:ind w:left="40" w:leftChars="19"/>
              <w:rPr>
                <w:rFonts w:hint="eastAsia" w:ascii="宋体" w:hAnsi="宋体" w:cs="宋体"/>
                <w:color w:val="000000"/>
                <w:sz w:val="21"/>
                <w:szCs w:val="21"/>
              </w:rPr>
            </w:pPr>
            <w:r>
              <w:rPr>
                <w:rFonts w:hint="eastAsia" w:ascii="宋体" w:hAnsi="宋体" w:cs="宋体"/>
                <w:color w:val="000000"/>
                <w:sz w:val="21"/>
                <w:szCs w:val="21"/>
              </w:rPr>
              <w:t>□通过</w:t>
            </w:r>
          </w:p>
          <w:p>
            <w:pPr>
              <w:pStyle w:val="4"/>
              <w:spacing w:line="360" w:lineRule="exact"/>
              <w:ind w:left="36" w:leftChars="17"/>
              <w:rPr>
                <w:rFonts w:hint="eastAsia" w:ascii="宋体" w:hAnsi="宋体" w:cs="宋体"/>
                <w:color w:val="000000"/>
                <w:sz w:val="21"/>
                <w:szCs w:val="21"/>
              </w:rPr>
            </w:pPr>
            <w:r>
              <w:rPr>
                <w:rFonts w:hint="eastAsia" w:ascii="宋体" w:hAnsi="宋体" w:cs="宋体"/>
                <w:color w:val="000000"/>
                <w:sz w:val="21"/>
                <w:szCs w:val="21"/>
              </w:rPr>
              <w:t>□不通过</w:t>
            </w:r>
          </w:p>
        </w:tc>
        <w:tc>
          <w:tcPr>
            <w:tcW w:w="1909" w:type="dxa"/>
            <w:noWrap w:val="0"/>
            <w:vAlign w:val="center"/>
          </w:tcPr>
          <w:p>
            <w:pPr>
              <w:pStyle w:val="4"/>
              <w:spacing w:line="360" w:lineRule="exact"/>
              <w:rPr>
                <w:rFonts w:hint="eastAsia" w:ascii="宋体" w:hAnsi="宋体" w:cs="宋体"/>
                <w:color w:val="000000"/>
                <w:sz w:val="21"/>
                <w:szCs w:val="21"/>
              </w:rPr>
            </w:pPr>
            <w:r>
              <w:rPr>
                <w:rFonts w:hint="eastAsia" w:ascii="宋体" w:hAnsi="宋体" w:cs="宋体"/>
                <w:color w:val="000000"/>
                <w:sz w:val="21"/>
                <w:szCs w:val="21"/>
              </w:rPr>
              <w:t>见响应文件第( )页</w:t>
            </w:r>
          </w:p>
        </w:tc>
      </w:tr>
    </w:tbl>
    <w:p>
      <w:pPr>
        <w:pStyle w:val="4"/>
        <w:rPr>
          <w:rFonts w:hint="eastAsia" w:ascii="宋体" w:hAnsi="宋体" w:cs="宋体"/>
          <w:color w:val="000000"/>
          <w:sz w:val="21"/>
          <w:szCs w:val="21"/>
        </w:rPr>
      </w:pPr>
      <w:r>
        <w:rPr>
          <w:rFonts w:hint="eastAsia" w:ascii="宋体" w:hAnsi="宋体" w:cs="宋体"/>
          <w:color w:val="000000"/>
          <w:sz w:val="21"/>
          <w:szCs w:val="21"/>
        </w:rPr>
        <w:t>注：以上材料将作为投标人合格性和有效性审核的重要内容之一，投标人必须严格按照其内容及序列要求在响应文件中对应如实提供，对缺漏和不符合项将会直接导致无效投标！在对应的□打“√”。</w:t>
      </w:r>
    </w:p>
    <w:p>
      <w:pPr>
        <w:adjustRightInd w:val="0"/>
        <w:snapToGrid w:val="0"/>
        <w:rPr>
          <w:rFonts w:hint="eastAsia" w:ascii="宋体" w:hAnsi="宋体" w:cs="宋体"/>
          <w:color w:val="000000"/>
          <w:sz w:val="21"/>
          <w:szCs w:val="21"/>
          <w:u w:val="single"/>
        </w:rPr>
      </w:pPr>
      <w:r>
        <w:rPr>
          <w:rFonts w:hint="eastAsia" w:ascii="宋体" w:hAnsi="宋体" w:cs="宋体"/>
          <w:color w:val="000000"/>
          <w:sz w:val="21"/>
          <w:szCs w:val="21"/>
        </w:rPr>
        <w:t>投标人法定代表人（或法定代表人授权代表）签字：</w:t>
      </w:r>
    </w:p>
    <w:p>
      <w:pPr>
        <w:adjustRightInd w:val="0"/>
        <w:snapToGrid w:val="0"/>
        <w:rPr>
          <w:rFonts w:hint="eastAsia" w:ascii="宋体" w:hAnsi="宋体" w:cs="宋体"/>
          <w:color w:val="000000"/>
          <w:sz w:val="21"/>
          <w:szCs w:val="21"/>
          <w:u w:val="single"/>
        </w:rPr>
      </w:pPr>
      <w:r>
        <w:rPr>
          <w:rFonts w:hint="eastAsia" w:ascii="宋体" w:hAnsi="宋体" w:cs="宋体"/>
          <w:color w:val="000000"/>
          <w:sz w:val="21"/>
          <w:szCs w:val="21"/>
        </w:rPr>
        <w:t>投标人名称（加盖公章）：</w:t>
      </w:r>
    </w:p>
    <w:p>
      <w:pPr>
        <w:adjustRightInd w:val="0"/>
        <w:snapToGrid w:val="0"/>
        <w:rPr>
          <w:rFonts w:hint="eastAsia" w:ascii="宋体" w:hAnsi="宋体" w:cs="宋体"/>
          <w:b/>
          <w:bCs/>
          <w:color w:val="000000"/>
          <w:sz w:val="21"/>
          <w:szCs w:val="21"/>
        </w:rPr>
      </w:pPr>
      <w:r>
        <w:rPr>
          <w:rFonts w:hint="eastAsia" w:ascii="宋体" w:hAnsi="宋体" w:cs="宋体"/>
          <w:color w:val="000000"/>
          <w:sz w:val="21"/>
          <w:szCs w:val="21"/>
        </w:rPr>
        <w:t>日期：   年   月   日</w:t>
      </w:r>
    </w:p>
    <w:p>
      <w:pPr>
        <w:pStyle w:val="4"/>
        <w:tabs>
          <w:tab w:val="left" w:pos="7740"/>
        </w:tabs>
        <w:spacing w:line="360" w:lineRule="exact"/>
        <w:rPr>
          <w:rFonts w:hint="eastAsia" w:ascii="宋体" w:hAnsi="宋体" w:cs="宋体"/>
          <w:b/>
          <w:bCs/>
          <w:color w:val="000000"/>
          <w:sz w:val="21"/>
          <w:szCs w:val="21"/>
        </w:rPr>
      </w:pPr>
      <w:r>
        <w:rPr>
          <w:rFonts w:hint="eastAsia" w:ascii="宋体" w:hAnsi="宋体" w:cs="宋体"/>
          <w:b/>
          <w:bCs/>
          <w:color w:val="000000"/>
          <w:sz w:val="21"/>
          <w:szCs w:val="21"/>
        </w:rPr>
        <w:br w:type="page"/>
      </w:r>
      <w:r>
        <w:rPr>
          <w:rFonts w:hint="eastAsia" w:ascii="宋体" w:hAnsi="宋体" w:cs="宋体"/>
          <w:b/>
          <w:bCs/>
          <w:color w:val="000000"/>
          <w:sz w:val="21"/>
          <w:szCs w:val="21"/>
        </w:rPr>
        <w:t>1.2评审项目投标资料表</w:t>
      </w:r>
    </w:p>
    <w:p>
      <w:pPr>
        <w:rPr>
          <w:rFonts w:hint="eastAsia" w:ascii="宋体" w:hAnsi="宋体" w:cs="宋体"/>
          <w:color w:val="000000"/>
          <w:sz w:val="21"/>
          <w:szCs w:val="21"/>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580"/>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728" w:type="dxa"/>
            <w:noWrap w:val="0"/>
            <w:vAlign w:val="center"/>
          </w:tcPr>
          <w:p>
            <w:pPr>
              <w:pStyle w:val="26"/>
              <w:keepNext w:val="0"/>
              <w:adjustRightInd/>
              <w:spacing w:before="0" w:after="0" w:line="240" w:lineRule="auto"/>
              <w:textAlignment w:val="auto"/>
              <w:rPr>
                <w:rFonts w:hint="eastAsia" w:ascii="宋体" w:hAnsi="宋体" w:cs="宋体"/>
                <w:b/>
                <w:bCs/>
                <w:snapToGrid/>
                <w:color w:val="000000"/>
                <w:spacing w:val="0"/>
                <w:kern w:val="2"/>
                <w:sz w:val="21"/>
                <w:szCs w:val="21"/>
              </w:rPr>
            </w:pPr>
            <w:r>
              <w:rPr>
                <w:rFonts w:hint="eastAsia" w:ascii="宋体" w:hAnsi="宋体" w:cs="宋体"/>
                <w:b/>
                <w:bCs/>
                <w:snapToGrid/>
                <w:color w:val="000000"/>
                <w:spacing w:val="0"/>
                <w:kern w:val="2"/>
                <w:sz w:val="21"/>
                <w:szCs w:val="21"/>
              </w:rPr>
              <w:t>评审分项</w:t>
            </w:r>
          </w:p>
        </w:tc>
        <w:tc>
          <w:tcPr>
            <w:tcW w:w="5580" w:type="dxa"/>
            <w:noWrap w:val="0"/>
            <w:vAlign w:val="center"/>
          </w:tcPr>
          <w:p>
            <w:pPr>
              <w:pStyle w:val="26"/>
              <w:keepNext w:val="0"/>
              <w:adjustRightInd/>
              <w:spacing w:before="0" w:after="0" w:line="240" w:lineRule="auto"/>
              <w:textAlignment w:val="auto"/>
              <w:rPr>
                <w:rFonts w:hint="eastAsia" w:ascii="宋体" w:hAnsi="宋体" w:cs="宋体"/>
                <w:b/>
                <w:bCs/>
                <w:snapToGrid/>
                <w:color w:val="000000"/>
                <w:spacing w:val="0"/>
                <w:kern w:val="2"/>
                <w:sz w:val="21"/>
                <w:szCs w:val="21"/>
              </w:rPr>
            </w:pPr>
            <w:r>
              <w:rPr>
                <w:rFonts w:hint="eastAsia" w:ascii="宋体" w:hAnsi="宋体" w:cs="宋体"/>
                <w:b/>
                <w:bCs/>
                <w:snapToGrid/>
                <w:color w:val="000000"/>
                <w:spacing w:val="0"/>
                <w:kern w:val="2"/>
                <w:sz w:val="21"/>
                <w:szCs w:val="21"/>
              </w:rPr>
              <w:t>评审细则</w:t>
            </w:r>
          </w:p>
        </w:tc>
        <w:tc>
          <w:tcPr>
            <w:tcW w:w="1978" w:type="dxa"/>
            <w:noWrap w:val="0"/>
            <w:vAlign w:val="center"/>
          </w:tcPr>
          <w:p>
            <w:pPr>
              <w:pStyle w:val="26"/>
              <w:keepNext w:val="0"/>
              <w:adjustRightInd/>
              <w:spacing w:before="0" w:after="0" w:line="240" w:lineRule="auto"/>
              <w:textAlignment w:val="auto"/>
              <w:rPr>
                <w:rFonts w:hint="eastAsia" w:ascii="宋体" w:hAnsi="宋体" w:cs="宋体"/>
                <w:b/>
                <w:bCs/>
                <w:snapToGrid/>
                <w:color w:val="000000"/>
                <w:spacing w:val="0"/>
                <w:kern w:val="2"/>
                <w:sz w:val="21"/>
                <w:szCs w:val="21"/>
              </w:rPr>
            </w:pPr>
            <w:r>
              <w:rPr>
                <w:rFonts w:hint="eastAsia" w:ascii="宋体" w:hAnsi="宋体" w:cs="宋体"/>
                <w:b/>
                <w:bCs/>
                <w:snapToGrid/>
                <w:color w:val="000000"/>
                <w:spacing w:val="0"/>
                <w:kern w:val="2"/>
                <w:sz w:val="21"/>
                <w:szCs w:val="21"/>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noWrap w:val="0"/>
            <w:vAlign w:val="top"/>
          </w:tcPr>
          <w:p>
            <w:pPr>
              <w:rPr>
                <w:rFonts w:hint="eastAsia" w:ascii="宋体" w:hAnsi="宋体" w:cs="宋体"/>
                <w:color w:val="000000"/>
                <w:sz w:val="21"/>
                <w:szCs w:val="21"/>
              </w:rPr>
            </w:pPr>
          </w:p>
        </w:tc>
        <w:tc>
          <w:tcPr>
            <w:tcW w:w="5580" w:type="dxa"/>
            <w:noWrap w:val="0"/>
            <w:vAlign w:val="top"/>
          </w:tcPr>
          <w:p>
            <w:pPr>
              <w:rPr>
                <w:rFonts w:hint="eastAsia" w:ascii="宋体" w:hAnsi="宋体" w:cs="宋体"/>
                <w:color w:val="000000"/>
                <w:sz w:val="21"/>
                <w:szCs w:val="21"/>
              </w:rPr>
            </w:pPr>
          </w:p>
        </w:tc>
        <w:tc>
          <w:tcPr>
            <w:tcW w:w="1978" w:type="dxa"/>
            <w:noWrap w:val="0"/>
            <w:vAlign w:val="center"/>
          </w:tcPr>
          <w:p>
            <w:pPr>
              <w:pStyle w:val="12"/>
              <w:rPr>
                <w:rFonts w:hint="eastAsia" w:ascii="宋体" w:hAnsi="宋体" w:cs="宋体"/>
                <w:color w:val="000000"/>
                <w:sz w:val="21"/>
                <w:szCs w:val="21"/>
              </w:rPr>
            </w:pPr>
            <w:r>
              <w:rPr>
                <w:rFonts w:hint="eastAsia" w:ascii="宋体" w:hAnsi="宋体" w:cs="宋体"/>
                <w:color w:val="000000"/>
                <w:sz w:val="21"/>
                <w:szCs w:val="21"/>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noWrap w:val="0"/>
            <w:vAlign w:val="top"/>
          </w:tcPr>
          <w:p>
            <w:pPr>
              <w:rPr>
                <w:rFonts w:hint="eastAsia" w:ascii="宋体" w:hAnsi="宋体" w:cs="宋体"/>
                <w:color w:val="000000"/>
                <w:sz w:val="21"/>
                <w:szCs w:val="21"/>
              </w:rPr>
            </w:pPr>
          </w:p>
        </w:tc>
        <w:tc>
          <w:tcPr>
            <w:tcW w:w="5580" w:type="dxa"/>
            <w:noWrap w:val="0"/>
            <w:vAlign w:val="top"/>
          </w:tcPr>
          <w:p>
            <w:pPr>
              <w:rPr>
                <w:rFonts w:hint="eastAsia" w:ascii="宋体" w:hAnsi="宋体" w:cs="宋体"/>
                <w:color w:val="000000"/>
                <w:sz w:val="21"/>
                <w:szCs w:val="21"/>
              </w:rPr>
            </w:pPr>
          </w:p>
        </w:tc>
        <w:tc>
          <w:tcPr>
            <w:tcW w:w="1978" w:type="dxa"/>
            <w:noWrap w:val="0"/>
            <w:vAlign w:val="center"/>
          </w:tcPr>
          <w:p>
            <w:pPr>
              <w:pStyle w:val="12"/>
              <w:rPr>
                <w:rFonts w:hint="eastAsia" w:ascii="宋体" w:hAnsi="宋体" w:cs="宋体"/>
                <w:color w:val="000000"/>
                <w:sz w:val="21"/>
                <w:szCs w:val="21"/>
              </w:rPr>
            </w:pPr>
            <w:r>
              <w:rPr>
                <w:rFonts w:hint="eastAsia" w:ascii="宋体" w:hAnsi="宋体" w:cs="宋体"/>
                <w:color w:val="000000"/>
                <w:sz w:val="21"/>
                <w:szCs w:val="21"/>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noWrap w:val="0"/>
            <w:vAlign w:val="top"/>
          </w:tcPr>
          <w:p>
            <w:pPr>
              <w:rPr>
                <w:rFonts w:hint="eastAsia" w:ascii="宋体" w:hAnsi="宋体" w:cs="宋体"/>
                <w:color w:val="000000"/>
                <w:sz w:val="21"/>
                <w:szCs w:val="21"/>
              </w:rPr>
            </w:pPr>
          </w:p>
        </w:tc>
        <w:tc>
          <w:tcPr>
            <w:tcW w:w="5580" w:type="dxa"/>
            <w:noWrap w:val="0"/>
            <w:vAlign w:val="top"/>
          </w:tcPr>
          <w:p>
            <w:pPr>
              <w:rPr>
                <w:rFonts w:hint="eastAsia" w:ascii="宋体" w:hAnsi="宋体" w:cs="宋体"/>
                <w:color w:val="000000"/>
                <w:sz w:val="21"/>
                <w:szCs w:val="21"/>
              </w:rPr>
            </w:pPr>
          </w:p>
        </w:tc>
        <w:tc>
          <w:tcPr>
            <w:tcW w:w="1978" w:type="dxa"/>
            <w:noWrap w:val="0"/>
            <w:vAlign w:val="center"/>
          </w:tcPr>
          <w:p>
            <w:pPr>
              <w:pStyle w:val="12"/>
              <w:rPr>
                <w:rFonts w:hint="eastAsia" w:ascii="宋体" w:hAnsi="宋体" w:cs="宋体"/>
                <w:color w:val="000000"/>
                <w:sz w:val="21"/>
                <w:szCs w:val="21"/>
              </w:rPr>
            </w:pPr>
            <w:r>
              <w:rPr>
                <w:rFonts w:hint="eastAsia" w:ascii="宋体" w:hAnsi="宋体" w:cs="宋体"/>
                <w:color w:val="000000"/>
                <w:sz w:val="21"/>
                <w:szCs w:val="21"/>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noWrap w:val="0"/>
            <w:vAlign w:val="top"/>
          </w:tcPr>
          <w:p>
            <w:pPr>
              <w:rPr>
                <w:rFonts w:hint="eastAsia" w:ascii="宋体" w:hAnsi="宋体" w:cs="宋体"/>
                <w:color w:val="000000"/>
                <w:sz w:val="21"/>
                <w:szCs w:val="21"/>
              </w:rPr>
            </w:pPr>
          </w:p>
        </w:tc>
        <w:tc>
          <w:tcPr>
            <w:tcW w:w="5580" w:type="dxa"/>
            <w:noWrap w:val="0"/>
            <w:vAlign w:val="top"/>
          </w:tcPr>
          <w:p>
            <w:pPr>
              <w:rPr>
                <w:rFonts w:hint="eastAsia" w:ascii="宋体" w:hAnsi="宋体" w:cs="宋体"/>
                <w:color w:val="000000"/>
                <w:sz w:val="21"/>
                <w:szCs w:val="21"/>
              </w:rPr>
            </w:pPr>
          </w:p>
        </w:tc>
        <w:tc>
          <w:tcPr>
            <w:tcW w:w="1978" w:type="dxa"/>
            <w:noWrap w:val="0"/>
            <w:vAlign w:val="center"/>
          </w:tcPr>
          <w:p>
            <w:pPr>
              <w:pStyle w:val="12"/>
              <w:rPr>
                <w:rFonts w:hint="eastAsia" w:ascii="宋体" w:hAnsi="宋体" w:cs="宋体"/>
                <w:color w:val="000000"/>
                <w:sz w:val="21"/>
                <w:szCs w:val="21"/>
              </w:rPr>
            </w:pPr>
            <w:r>
              <w:rPr>
                <w:rFonts w:hint="eastAsia" w:ascii="宋体" w:hAnsi="宋体" w:cs="宋体"/>
                <w:color w:val="000000"/>
                <w:sz w:val="21"/>
                <w:szCs w:val="21"/>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noWrap w:val="0"/>
            <w:vAlign w:val="top"/>
          </w:tcPr>
          <w:p>
            <w:pPr>
              <w:rPr>
                <w:rFonts w:hint="eastAsia" w:ascii="宋体" w:hAnsi="宋体" w:cs="宋体"/>
                <w:color w:val="000000"/>
                <w:sz w:val="21"/>
                <w:szCs w:val="21"/>
              </w:rPr>
            </w:pPr>
          </w:p>
        </w:tc>
        <w:tc>
          <w:tcPr>
            <w:tcW w:w="5580" w:type="dxa"/>
            <w:noWrap w:val="0"/>
            <w:vAlign w:val="top"/>
          </w:tcPr>
          <w:p>
            <w:pPr>
              <w:rPr>
                <w:rFonts w:hint="eastAsia" w:ascii="宋体" w:hAnsi="宋体" w:cs="宋体"/>
                <w:color w:val="000000"/>
                <w:sz w:val="21"/>
                <w:szCs w:val="21"/>
              </w:rPr>
            </w:pPr>
          </w:p>
        </w:tc>
        <w:tc>
          <w:tcPr>
            <w:tcW w:w="1978" w:type="dxa"/>
            <w:noWrap w:val="0"/>
            <w:vAlign w:val="center"/>
          </w:tcPr>
          <w:p>
            <w:pPr>
              <w:pStyle w:val="12"/>
              <w:rPr>
                <w:rFonts w:hint="eastAsia" w:ascii="宋体" w:hAnsi="宋体" w:cs="宋体"/>
                <w:color w:val="000000"/>
                <w:sz w:val="21"/>
                <w:szCs w:val="21"/>
              </w:rPr>
            </w:pPr>
            <w:r>
              <w:rPr>
                <w:rFonts w:hint="eastAsia" w:ascii="宋体" w:hAnsi="宋体" w:cs="宋体"/>
                <w:color w:val="000000"/>
                <w:sz w:val="21"/>
                <w:szCs w:val="21"/>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noWrap w:val="0"/>
            <w:vAlign w:val="top"/>
          </w:tcPr>
          <w:p>
            <w:pPr>
              <w:rPr>
                <w:rFonts w:hint="eastAsia" w:ascii="宋体" w:hAnsi="宋体" w:cs="宋体"/>
                <w:color w:val="000000"/>
                <w:sz w:val="21"/>
                <w:szCs w:val="21"/>
              </w:rPr>
            </w:pPr>
          </w:p>
        </w:tc>
        <w:tc>
          <w:tcPr>
            <w:tcW w:w="5580" w:type="dxa"/>
            <w:noWrap w:val="0"/>
            <w:vAlign w:val="top"/>
          </w:tcPr>
          <w:p>
            <w:pPr>
              <w:rPr>
                <w:rFonts w:hint="eastAsia" w:ascii="宋体" w:hAnsi="宋体" w:cs="宋体"/>
                <w:color w:val="000000"/>
                <w:sz w:val="21"/>
                <w:szCs w:val="21"/>
              </w:rPr>
            </w:pPr>
          </w:p>
        </w:tc>
        <w:tc>
          <w:tcPr>
            <w:tcW w:w="1978" w:type="dxa"/>
            <w:noWrap w:val="0"/>
            <w:vAlign w:val="center"/>
          </w:tcPr>
          <w:p>
            <w:pPr>
              <w:pStyle w:val="12"/>
              <w:rPr>
                <w:rFonts w:hint="eastAsia" w:ascii="宋体" w:hAnsi="宋体" w:cs="宋体"/>
                <w:color w:val="000000"/>
                <w:sz w:val="21"/>
                <w:szCs w:val="21"/>
              </w:rPr>
            </w:pPr>
            <w:r>
              <w:rPr>
                <w:rFonts w:hint="eastAsia" w:ascii="宋体" w:hAnsi="宋体" w:cs="宋体"/>
                <w:color w:val="000000"/>
                <w:sz w:val="21"/>
                <w:szCs w:val="21"/>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noWrap w:val="0"/>
            <w:vAlign w:val="top"/>
          </w:tcPr>
          <w:p>
            <w:pPr>
              <w:rPr>
                <w:rFonts w:hint="eastAsia" w:ascii="宋体" w:hAnsi="宋体" w:cs="宋体"/>
                <w:color w:val="000000"/>
                <w:sz w:val="21"/>
                <w:szCs w:val="21"/>
              </w:rPr>
            </w:pPr>
          </w:p>
        </w:tc>
        <w:tc>
          <w:tcPr>
            <w:tcW w:w="5580" w:type="dxa"/>
            <w:noWrap w:val="0"/>
            <w:vAlign w:val="top"/>
          </w:tcPr>
          <w:p>
            <w:pPr>
              <w:rPr>
                <w:rFonts w:hint="eastAsia" w:ascii="宋体" w:hAnsi="宋体" w:cs="宋体"/>
                <w:color w:val="000000"/>
                <w:sz w:val="21"/>
                <w:szCs w:val="21"/>
              </w:rPr>
            </w:pPr>
          </w:p>
        </w:tc>
        <w:tc>
          <w:tcPr>
            <w:tcW w:w="1978" w:type="dxa"/>
            <w:noWrap w:val="0"/>
            <w:vAlign w:val="center"/>
          </w:tcPr>
          <w:p>
            <w:pPr>
              <w:pStyle w:val="12"/>
              <w:rPr>
                <w:rFonts w:hint="eastAsia" w:ascii="宋体" w:hAnsi="宋体" w:cs="宋体"/>
                <w:color w:val="000000"/>
                <w:sz w:val="21"/>
                <w:szCs w:val="21"/>
              </w:rPr>
            </w:pPr>
            <w:r>
              <w:rPr>
                <w:rFonts w:hint="eastAsia" w:ascii="宋体" w:hAnsi="宋体" w:cs="宋体"/>
                <w:color w:val="000000"/>
                <w:sz w:val="21"/>
                <w:szCs w:val="21"/>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noWrap w:val="0"/>
            <w:vAlign w:val="top"/>
          </w:tcPr>
          <w:p>
            <w:pPr>
              <w:rPr>
                <w:rFonts w:hint="eastAsia" w:ascii="宋体" w:hAnsi="宋体" w:cs="宋体"/>
                <w:color w:val="000000"/>
                <w:sz w:val="21"/>
                <w:szCs w:val="21"/>
              </w:rPr>
            </w:pPr>
          </w:p>
        </w:tc>
        <w:tc>
          <w:tcPr>
            <w:tcW w:w="5580" w:type="dxa"/>
            <w:noWrap w:val="0"/>
            <w:vAlign w:val="top"/>
          </w:tcPr>
          <w:p>
            <w:pPr>
              <w:rPr>
                <w:rFonts w:hint="eastAsia" w:ascii="宋体" w:hAnsi="宋体" w:cs="宋体"/>
                <w:color w:val="000000"/>
                <w:sz w:val="21"/>
                <w:szCs w:val="21"/>
              </w:rPr>
            </w:pPr>
          </w:p>
        </w:tc>
        <w:tc>
          <w:tcPr>
            <w:tcW w:w="1978" w:type="dxa"/>
            <w:noWrap w:val="0"/>
            <w:vAlign w:val="center"/>
          </w:tcPr>
          <w:p>
            <w:pPr>
              <w:pStyle w:val="12"/>
              <w:rPr>
                <w:rFonts w:hint="eastAsia" w:ascii="宋体" w:hAnsi="宋体" w:cs="宋体"/>
                <w:color w:val="000000"/>
                <w:sz w:val="21"/>
                <w:szCs w:val="21"/>
              </w:rPr>
            </w:pPr>
            <w:r>
              <w:rPr>
                <w:rFonts w:hint="eastAsia" w:ascii="宋体" w:hAnsi="宋体" w:cs="宋体"/>
                <w:color w:val="000000"/>
                <w:sz w:val="21"/>
                <w:szCs w:val="21"/>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noWrap w:val="0"/>
            <w:vAlign w:val="top"/>
          </w:tcPr>
          <w:p>
            <w:pPr>
              <w:rPr>
                <w:rFonts w:hint="eastAsia" w:ascii="宋体" w:hAnsi="宋体" w:cs="宋体"/>
                <w:color w:val="000000"/>
                <w:sz w:val="21"/>
                <w:szCs w:val="21"/>
              </w:rPr>
            </w:pPr>
          </w:p>
        </w:tc>
        <w:tc>
          <w:tcPr>
            <w:tcW w:w="5580" w:type="dxa"/>
            <w:noWrap w:val="0"/>
            <w:vAlign w:val="top"/>
          </w:tcPr>
          <w:p>
            <w:pPr>
              <w:rPr>
                <w:rFonts w:hint="eastAsia" w:ascii="宋体" w:hAnsi="宋体" w:cs="宋体"/>
                <w:color w:val="000000"/>
                <w:sz w:val="21"/>
                <w:szCs w:val="21"/>
              </w:rPr>
            </w:pPr>
          </w:p>
        </w:tc>
        <w:tc>
          <w:tcPr>
            <w:tcW w:w="1978" w:type="dxa"/>
            <w:noWrap w:val="0"/>
            <w:vAlign w:val="center"/>
          </w:tcPr>
          <w:p>
            <w:pPr>
              <w:rPr>
                <w:rFonts w:hint="eastAsia" w:ascii="宋体" w:hAnsi="宋体" w:cs="宋体"/>
                <w:color w:val="000000"/>
                <w:sz w:val="21"/>
                <w:szCs w:val="21"/>
              </w:rPr>
            </w:pPr>
            <w:r>
              <w:rPr>
                <w:rFonts w:hint="eastAsia" w:ascii="宋体" w:hAnsi="宋体" w:cs="宋体"/>
                <w:color w:val="000000"/>
                <w:sz w:val="21"/>
                <w:szCs w:val="21"/>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noWrap w:val="0"/>
            <w:vAlign w:val="top"/>
          </w:tcPr>
          <w:p>
            <w:pPr>
              <w:rPr>
                <w:rFonts w:hint="eastAsia" w:ascii="宋体" w:hAnsi="宋体" w:cs="宋体"/>
                <w:color w:val="000000"/>
                <w:sz w:val="21"/>
                <w:szCs w:val="21"/>
              </w:rPr>
            </w:pPr>
          </w:p>
        </w:tc>
        <w:tc>
          <w:tcPr>
            <w:tcW w:w="5580" w:type="dxa"/>
            <w:noWrap w:val="0"/>
            <w:vAlign w:val="top"/>
          </w:tcPr>
          <w:p>
            <w:pPr>
              <w:rPr>
                <w:rFonts w:hint="eastAsia" w:ascii="宋体" w:hAnsi="宋体" w:cs="宋体"/>
                <w:color w:val="000000"/>
                <w:sz w:val="21"/>
                <w:szCs w:val="21"/>
              </w:rPr>
            </w:pPr>
          </w:p>
        </w:tc>
        <w:tc>
          <w:tcPr>
            <w:tcW w:w="1978" w:type="dxa"/>
            <w:noWrap w:val="0"/>
            <w:vAlign w:val="center"/>
          </w:tcPr>
          <w:p>
            <w:pPr>
              <w:rPr>
                <w:rFonts w:hint="eastAsia" w:ascii="宋体" w:hAnsi="宋体" w:cs="宋体"/>
                <w:color w:val="000000"/>
                <w:sz w:val="21"/>
                <w:szCs w:val="21"/>
              </w:rPr>
            </w:pPr>
            <w:r>
              <w:rPr>
                <w:rFonts w:hint="eastAsia" w:ascii="宋体" w:hAnsi="宋体" w:cs="宋体"/>
                <w:color w:val="000000"/>
                <w:sz w:val="21"/>
                <w:szCs w:val="21"/>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noWrap w:val="0"/>
            <w:vAlign w:val="top"/>
          </w:tcPr>
          <w:p>
            <w:pPr>
              <w:rPr>
                <w:rFonts w:hint="eastAsia" w:ascii="宋体" w:hAnsi="宋体" w:cs="宋体"/>
                <w:color w:val="000000"/>
                <w:sz w:val="21"/>
                <w:szCs w:val="21"/>
              </w:rPr>
            </w:pPr>
          </w:p>
        </w:tc>
        <w:tc>
          <w:tcPr>
            <w:tcW w:w="5580" w:type="dxa"/>
            <w:noWrap w:val="0"/>
            <w:vAlign w:val="top"/>
          </w:tcPr>
          <w:p>
            <w:pPr>
              <w:rPr>
                <w:rFonts w:hint="eastAsia" w:ascii="宋体" w:hAnsi="宋体" w:cs="宋体"/>
                <w:color w:val="000000"/>
                <w:sz w:val="21"/>
                <w:szCs w:val="21"/>
              </w:rPr>
            </w:pPr>
          </w:p>
        </w:tc>
        <w:tc>
          <w:tcPr>
            <w:tcW w:w="1978" w:type="dxa"/>
            <w:noWrap w:val="0"/>
            <w:vAlign w:val="center"/>
          </w:tcPr>
          <w:p>
            <w:pPr>
              <w:pStyle w:val="12"/>
              <w:rPr>
                <w:rFonts w:hint="eastAsia" w:ascii="宋体" w:hAnsi="宋体" w:cs="宋体"/>
                <w:color w:val="000000"/>
                <w:sz w:val="21"/>
                <w:szCs w:val="21"/>
              </w:rPr>
            </w:pPr>
            <w:r>
              <w:rPr>
                <w:rFonts w:hint="eastAsia" w:ascii="宋体" w:hAnsi="宋体" w:cs="宋体"/>
                <w:color w:val="000000"/>
                <w:sz w:val="21"/>
                <w:szCs w:val="21"/>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noWrap w:val="0"/>
            <w:vAlign w:val="top"/>
          </w:tcPr>
          <w:p>
            <w:pPr>
              <w:rPr>
                <w:rFonts w:hint="eastAsia" w:ascii="宋体" w:hAnsi="宋体" w:cs="宋体"/>
                <w:color w:val="000000"/>
                <w:sz w:val="21"/>
                <w:szCs w:val="21"/>
              </w:rPr>
            </w:pPr>
          </w:p>
        </w:tc>
        <w:tc>
          <w:tcPr>
            <w:tcW w:w="5580" w:type="dxa"/>
            <w:noWrap w:val="0"/>
            <w:vAlign w:val="top"/>
          </w:tcPr>
          <w:p>
            <w:pPr>
              <w:rPr>
                <w:rFonts w:hint="eastAsia" w:ascii="宋体" w:hAnsi="宋体" w:cs="宋体"/>
                <w:color w:val="000000"/>
                <w:sz w:val="21"/>
                <w:szCs w:val="21"/>
              </w:rPr>
            </w:pPr>
          </w:p>
        </w:tc>
        <w:tc>
          <w:tcPr>
            <w:tcW w:w="1978" w:type="dxa"/>
            <w:noWrap w:val="0"/>
            <w:vAlign w:val="center"/>
          </w:tcPr>
          <w:p>
            <w:pPr>
              <w:pStyle w:val="12"/>
              <w:rPr>
                <w:rFonts w:hint="eastAsia" w:ascii="宋体" w:hAnsi="宋体" w:cs="宋体"/>
                <w:color w:val="000000"/>
                <w:sz w:val="21"/>
                <w:szCs w:val="21"/>
              </w:rPr>
            </w:pPr>
            <w:r>
              <w:rPr>
                <w:rFonts w:hint="eastAsia" w:ascii="宋体" w:hAnsi="宋体" w:cs="宋体"/>
                <w:color w:val="000000"/>
                <w:sz w:val="21"/>
                <w:szCs w:val="21"/>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noWrap w:val="0"/>
            <w:vAlign w:val="top"/>
          </w:tcPr>
          <w:p>
            <w:pPr>
              <w:rPr>
                <w:rFonts w:hint="eastAsia" w:ascii="宋体" w:hAnsi="宋体" w:cs="宋体"/>
                <w:color w:val="000000"/>
                <w:sz w:val="21"/>
                <w:szCs w:val="21"/>
              </w:rPr>
            </w:pPr>
          </w:p>
        </w:tc>
        <w:tc>
          <w:tcPr>
            <w:tcW w:w="5580" w:type="dxa"/>
            <w:noWrap w:val="0"/>
            <w:vAlign w:val="top"/>
          </w:tcPr>
          <w:p>
            <w:pPr>
              <w:rPr>
                <w:rFonts w:hint="eastAsia" w:ascii="宋体" w:hAnsi="宋体" w:cs="宋体"/>
                <w:color w:val="000000"/>
                <w:sz w:val="21"/>
                <w:szCs w:val="21"/>
              </w:rPr>
            </w:pPr>
          </w:p>
        </w:tc>
        <w:tc>
          <w:tcPr>
            <w:tcW w:w="1978" w:type="dxa"/>
            <w:noWrap w:val="0"/>
            <w:vAlign w:val="center"/>
          </w:tcPr>
          <w:p>
            <w:pPr>
              <w:rPr>
                <w:rFonts w:hint="eastAsia" w:ascii="宋体" w:hAnsi="宋体" w:cs="宋体"/>
                <w:color w:val="000000"/>
                <w:sz w:val="21"/>
                <w:szCs w:val="21"/>
              </w:rPr>
            </w:pPr>
            <w:r>
              <w:rPr>
                <w:rFonts w:hint="eastAsia" w:ascii="宋体" w:hAnsi="宋体" w:cs="宋体"/>
                <w:color w:val="000000"/>
                <w:sz w:val="21"/>
                <w:szCs w:val="21"/>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noWrap w:val="0"/>
            <w:vAlign w:val="top"/>
          </w:tcPr>
          <w:p>
            <w:pPr>
              <w:rPr>
                <w:rFonts w:hint="eastAsia" w:ascii="宋体" w:hAnsi="宋体" w:cs="宋体"/>
                <w:color w:val="000000"/>
                <w:sz w:val="21"/>
                <w:szCs w:val="21"/>
              </w:rPr>
            </w:pPr>
          </w:p>
        </w:tc>
        <w:tc>
          <w:tcPr>
            <w:tcW w:w="5580" w:type="dxa"/>
            <w:noWrap w:val="0"/>
            <w:vAlign w:val="top"/>
          </w:tcPr>
          <w:p>
            <w:pPr>
              <w:rPr>
                <w:rFonts w:hint="eastAsia" w:ascii="宋体" w:hAnsi="宋体" w:cs="宋体"/>
                <w:color w:val="000000"/>
                <w:sz w:val="21"/>
                <w:szCs w:val="21"/>
              </w:rPr>
            </w:pPr>
          </w:p>
        </w:tc>
        <w:tc>
          <w:tcPr>
            <w:tcW w:w="1978" w:type="dxa"/>
            <w:noWrap w:val="0"/>
            <w:vAlign w:val="center"/>
          </w:tcPr>
          <w:p>
            <w:pPr>
              <w:rPr>
                <w:rFonts w:hint="eastAsia" w:ascii="宋体" w:hAnsi="宋体" w:cs="宋体"/>
                <w:color w:val="000000"/>
                <w:sz w:val="21"/>
                <w:szCs w:val="21"/>
              </w:rPr>
            </w:pPr>
            <w:r>
              <w:rPr>
                <w:rFonts w:hint="eastAsia" w:ascii="宋体" w:hAnsi="宋体" w:cs="宋体"/>
                <w:color w:val="000000"/>
                <w:sz w:val="21"/>
                <w:szCs w:val="21"/>
              </w:rPr>
              <w:t>见响应文件第( )页</w:t>
            </w:r>
          </w:p>
        </w:tc>
      </w:tr>
    </w:tbl>
    <w:p>
      <w:pPr>
        <w:rPr>
          <w:rFonts w:hint="eastAsia" w:ascii="宋体" w:hAnsi="宋体" w:cs="宋体"/>
          <w:color w:val="000000"/>
          <w:sz w:val="21"/>
          <w:szCs w:val="21"/>
        </w:rPr>
      </w:pPr>
    </w:p>
    <w:p>
      <w:pPr>
        <w:rPr>
          <w:rFonts w:hint="eastAsia" w:ascii="宋体" w:hAnsi="宋体" w:cs="宋体"/>
          <w:color w:val="000000"/>
          <w:sz w:val="21"/>
          <w:szCs w:val="21"/>
        </w:rPr>
      </w:pPr>
    </w:p>
    <w:p>
      <w:pPr>
        <w:rPr>
          <w:rFonts w:hint="eastAsia" w:ascii="宋体" w:hAnsi="宋体" w:cs="宋体"/>
          <w:color w:val="000000"/>
          <w:sz w:val="21"/>
          <w:szCs w:val="21"/>
        </w:rPr>
      </w:pPr>
      <w:r>
        <w:rPr>
          <w:rFonts w:hint="eastAsia" w:ascii="宋体" w:hAnsi="宋体" w:cs="宋体"/>
          <w:color w:val="000000"/>
          <w:sz w:val="21"/>
          <w:szCs w:val="21"/>
        </w:rPr>
        <w:t>注：投标人应当根据技术及商务评审打分内容提供相应的证明材料，如未提供，评委有权认为不具备或不符合，并影响投标人的得分。</w:t>
      </w:r>
    </w:p>
    <w:p>
      <w:pPr>
        <w:rPr>
          <w:rFonts w:hint="eastAsia" w:ascii="宋体" w:hAnsi="宋体" w:cs="宋体"/>
          <w:color w:val="000000"/>
          <w:sz w:val="21"/>
          <w:szCs w:val="21"/>
        </w:rPr>
      </w:pPr>
    </w:p>
    <w:p>
      <w:pPr>
        <w:adjustRightInd w:val="0"/>
        <w:snapToGrid w:val="0"/>
        <w:rPr>
          <w:rFonts w:hint="eastAsia" w:ascii="宋体" w:hAnsi="宋体" w:cs="宋体"/>
          <w:color w:val="000000"/>
          <w:sz w:val="21"/>
          <w:szCs w:val="21"/>
          <w:u w:val="single"/>
        </w:rPr>
      </w:pPr>
      <w:r>
        <w:rPr>
          <w:rFonts w:hint="eastAsia" w:ascii="宋体" w:hAnsi="宋体" w:cs="宋体"/>
          <w:color w:val="000000"/>
          <w:sz w:val="21"/>
          <w:szCs w:val="21"/>
        </w:rPr>
        <w:t>投标人法定代表人（或法定代表人授权代表）签字：</w:t>
      </w:r>
    </w:p>
    <w:p>
      <w:pPr>
        <w:adjustRightInd w:val="0"/>
        <w:snapToGrid w:val="0"/>
        <w:rPr>
          <w:rFonts w:hint="eastAsia" w:ascii="宋体" w:hAnsi="宋体" w:cs="宋体"/>
          <w:color w:val="000000"/>
          <w:sz w:val="21"/>
          <w:szCs w:val="21"/>
          <w:u w:val="single"/>
        </w:rPr>
      </w:pPr>
      <w:r>
        <w:rPr>
          <w:rFonts w:hint="eastAsia" w:ascii="宋体" w:hAnsi="宋体" w:cs="宋体"/>
          <w:color w:val="000000"/>
          <w:sz w:val="21"/>
          <w:szCs w:val="21"/>
        </w:rPr>
        <w:t>投标人名称（加盖公章）：</w:t>
      </w:r>
    </w:p>
    <w:p>
      <w:pPr>
        <w:pStyle w:val="4"/>
        <w:tabs>
          <w:tab w:val="left" w:pos="7740"/>
        </w:tabs>
        <w:spacing w:after="0"/>
        <w:rPr>
          <w:rFonts w:hint="eastAsia" w:ascii="宋体" w:hAnsi="宋体" w:cs="宋体"/>
          <w:color w:val="000000"/>
          <w:sz w:val="21"/>
          <w:szCs w:val="21"/>
        </w:rPr>
      </w:pPr>
      <w:r>
        <w:rPr>
          <w:rFonts w:hint="eastAsia" w:ascii="宋体" w:hAnsi="宋体" w:cs="宋体"/>
          <w:color w:val="000000"/>
          <w:sz w:val="21"/>
          <w:szCs w:val="21"/>
        </w:rPr>
        <w:t>日期：   年   月   日</w:t>
      </w:r>
    </w:p>
    <w:p>
      <w:pPr>
        <w:jc w:val="center"/>
        <w:rPr>
          <w:rFonts w:hint="eastAsia" w:ascii="宋体" w:hAnsi="宋体" w:cs="宋体"/>
          <w:color w:val="000000"/>
          <w:sz w:val="21"/>
          <w:szCs w:val="21"/>
        </w:rPr>
      </w:pPr>
      <w:r>
        <w:rPr>
          <w:rFonts w:hint="eastAsia" w:ascii="宋体" w:hAnsi="宋体" w:cs="宋体"/>
          <w:color w:val="000000"/>
          <w:sz w:val="21"/>
          <w:szCs w:val="21"/>
        </w:rPr>
        <w:br w:type="page"/>
      </w:r>
      <w:r>
        <w:rPr>
          <w:rFonts w:hint="eastAsia" w:ascii="宋体" w:hAnsi="宋体" w:cs="宋体"/>
          <w:b/>
          <w:color w:val="000000"/>
          <w:sz w:val="21"/>
          <w:szCs w:val="21"/>
        </w:rPr>
        <w:t>二、资格/符合性文件</w:t>
      </w:r>
    </w:p>
    <w:p>
      <w:pPr>
        <w:widowControl/>
        <w:shd w:val="clear" w:color="auto" w:fill="FFFFFF"/>
        <w:rPr>
          <w:rFonts w:hint="eastAsia" w:ascii="宋体" w:hAnsi="宋体" w:cs="宋体"/>
          <w:color w:val="000000"/>
          <w:kern w:val="0"/>
          <w:sz w:val="21"/>
          <w:szCs w:val="21"/>
        </w:rPr>
      </w:pPr>
      <w:r>
        <w:rPr>
          <w:rFonts w:hint="eastAsia" w:ascii="宋体" w:hAnsi="宋体" w:cs="宋体"/>
          <w:color w:val="000000"/>
          <w:kern w:val="0"/>
          <w:sz w:val="21"/>
          <w:szCs w:val="21"/>
        </w:rPr>
        <w:t>2.1投标承诺书</w:t>
      </w:r>
    </w:p>
    <w:p>
      <w:pPr>
        <w:widowControl/>
        <w:shd w:val="clear" w:color="auto" w:fill="FFFFFF"/>
        <w:jc w:val="center"/>
        <w:rPr>
          <w:rFonts w:hint="eastAsia" w:ascii="宋体" w:hAnsi="宋体" w:cs="宋体"/>
          <w:color w:val="000000"/>
          <w:kern w:val="0"/>
          <w:sz w:val="21"/>
          <w:szCs w:val="21"/>
        </w:rPr>
      </w:pPr>
      <w:r>
        <w:rPr>
          <w:rFonts w:hint="eastAsia" w:ascii="宋体" w:hAnsi="宋体" w:cs="宋体"/>
          <w:color w:val="000000"/>
          <w:kern w:val="0"/>
          <w:sz w:val="21"/>
          <w:szCs w:val="21"/>
        </w:rPr>
        <w:t>投标承诺书</w:t>
      </w:r>
    </w:p>
    <w:p>
      <w:pPr>
        <w:widowControl/>
        <w:shd w:val="clear" w:color="auto" w:fill="FFFFFF"/>
        <w:jc w:val="left"/>
        <w:rPr>
          <w:rFonts w:hint="eastAsia" w:ascii="宋体" w:hAnsi="宋体" w:cs="宋体"/>
          <w:color w:val="000000"/>
          <w:kern w:val="0"/>
          <w:sz w:val="21"/>
          <w:szCs w:val="21"/>
        </w:rPr>
      </w:pPr>
      <w:r>
        <w:rPr>
          <w:rFonts w:hint="eastAsia" w:ascii="宋体" w:hAnsi="宋体" w:cs="宋体"/>
          <w:color w:val="000000"/>
          <w:kern w:val="0"/>
          <w:sz w:val="21"/>
          <w:szCs w:val="21"/>
        </w:rPr>
        <w:t>采购单位、</w:t>
      </w:r>
      <w:r>
        <w:rPr>
          <w:rFonts w:hint="eastAsia" w:ascii="宋体" w:hAnsi="宋体" w:cs="宋体"/>
          <w:color w:val="000000"/>
          <w:kern w:val="0"/>
          <w:sz w:val="21"/>
          <w:szCs w:val="21"/>
          <w:lang w:val="en-US" w:eastAsia="zh-CN"/>
        </w:rPr>
        <w:t>惠州市</w:t>
      </w:r>
      <w:r>
        <w:rPr>
          <w:rFonts w:hint="default" w:ascii="宋体" w:hAnsi="宋体" w:cs="宋体"/>
          <w:color w:val="000000"/>
          <w:kern w:val="0"/>
          <w:sz w:val="21"/>
          <w:szCs w:val="21"/>
        </w:rPr>
        <w:t>惠阳区中医院</w:t>
      </w:r>
      <w:r>
        <w:rPr>
          <w:rFonts w:hint="eastAsia" w:ascii="宋体" w:hAnsi="宋体" w:cs="宋体"/>
          <w:color w:val="000000"/>
          <w:kern w:val="0"/>
          <w:sz w:val="21"/>
          <w:szCs w:val="21"/>
        </w:rPr>
        <w:t>： </w:t>
      </w:r>
    </w:p>
    <w:p>
      <w:pPr>
        <w:spacing w:line="360" w:lineRule="auto"/>
        <w:ind w:firstLine="482"/>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 xml:space="preserve"> 1.按照已收到的     项目（项目编号：   包组号：    ）磋商文件要求，经我方（供应商名称）认真研究投标须知、合同条款、技术规范、资质要求和其它有关要求后，我方愿按上述合同条款、技术规范、资质要求进行投标。我方完全接受本次磋商文件规定的所有要求，并承诺在中标后执行磋商文件、响应文件和合同的全部要求，并履行我方的全部义务。我方的最终报价为总承包价，保证不以任何理由增加报价。如有缺项、漏项部分，均由我方无条件负责补齐。</w:t>
      </w:r>
    </w:p>
    <w:p>
      <w:pPr>
        <w:spacing w:line="360" w:lineRule="auto"/>
        <w:ind w:firstLine="482"/>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2. 我方同意所递交的响应文件在“投标须知”规定的投标有效期内有效，在此期间内我方的投标如能中标，我方将受此约束。</w:t>
      </w:r>
    </w:p>
    <w:p>
      <w:pPr>
        <w:spacing w:line="360" w:lineRule="auto"/>
        <w:ind w:firstLine="482"/>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3. 我方郑重声明：所提供的响应文件内容全部真实有效。如经查实承诺的内容事项存在虚假，我公司愿意接受提供虚假材料谋取中标追究法律责任。</w:t>
      </w:r>
    </w:p>
    <w:p>
      <w:pPr>
        <w:spacing w:line="360" w:lineRule="auto"/>
        <w:ind w:firstLine="482"/>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4. 我方将严格遵守《中华人民共和国政府采购法》、《中华人民共和国合同法》等有关法律、法规规定，如有违反，无条件接受相关部门的处罚；</w:t>
      </w:r>
    </w:p>
    <w:p>
      <w:pPr>
        <w:spacing w:line="360" w:lineRule="auto"/>
        <w:ind w:firstLine="482"/>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5. 我方同意提供按照贵方可能另外要求的与其投标有关的任何数据或资料。除非另外达成协议并生效，否则，成交通知书和本响应文件将构成约束双方合同的组成部分。</w:t>
      </w:r>
    </w:p>
    <w:p>
      <w:pPr>
        <w:spacing w:line="360" w:lineRule="auto"/>
        <w:ind w:firstLine="482"/>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6. 我单位如果存在下列情形的，愿意承担取消中标资格、投标保证金不予退还、赔偿超过投标保证金金额的损失部分、接受有关监督部门处罚等后果：</w:t>
      </w:r>
    </w:p>
    <w:p>
      <w:pPr>
        <w:spacing w:line="360" w:lineRule="auto"/>
        <w:ind w:firstLine="482"/>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（1）中标后，无正当理由放弃中标资格；</w:t>
      </w:r>
    </w:p>
    <w:p>
      <w:pPr>
        <w:spacing w:line="360" w:lineRule="auto"/>
        <w:ind w:firstLine="482"/>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（2）中标后，无正当理由不与</w:t>
      </w:r>
      <w:r>
        <w:rPr>
          <w:rFonts w:hint="default" w:ascii="仿宋" w:hAnsi="仿宋" w:eastAsia="仿宋" w:cs="仿宋"/>
          <w:sz w:val="24"/>
          <w:highlight w:val="none"/>
          <w:lang w:eastAsia="zh-CN"/>
        </w:rPr>
        <w:t>比选</w:t>
      </w:r>
      <w:r>
        <w:rPr>
          <w:rFonts w:hint="eastAsia" w:ascii="仿宋" w:hAnsi="仿宋" w:eastAsia="仿宋" w:cs="仿宋"/>
          <w:sz w:val="24"/>
          <w:highlight w:val="none"/>
          <w:lang w:eastAsia="zh-CN"/>
        </w:rPr>
        <w:t>人签订合同；</w:t>
      </w:r>
    </w:p>
    <w:p>
      <w:pPr>
        <w:spacing w:line="360" w:lineRule="auto"/>
        <w:ind w:firstLine="482"/>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（3）在签订合同时，向</w:t>
      </w:r>
      <w:r>
        <w:rPr>
          <w:rFonts w:hint="default" w:ascii="仿宋" w:hAnsi="仿宋" w:eastAsia="仿宋" w:cs="仿宋"/>
          <w:sz w:val="24"/>
          <w:highlight w:val="none"/>
          <w:lang w:eastAsia="zh-CN"/>
        </w:rPr>
        <w:t>比选</w:t>
      </w:r>
      <w:r>
        <w:rPr>
          <w:rFonts w:hint="eastAsia" w:ascii="仿宋" w:hAnsi="仿宋" w:eastAsia="仿宋" w:cs="仿宋"/>
          <w:sz w:val="24"/>
          <w:highlight w:val="none"/>
          <w:lang w:eastAsia="zh-CN"/>
        </w:rPr>
        <w:t>人提出附加条件；</w:t>
      </w:r>
    </w:p>
    <w:p>
      <w:pPr>
        <w:spacing w:line="360" w:lineRule="auto"/>
        <w:ind w:firstLine="482"/>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（4）不按照磋商文件要求提交履约保证金；</w:t>
      </w:r>
    </w:p>
    <w:p>
      <w:pPr>
        <w:spacing w:line="360" w:lineRule="auto"/>
        <w:ind w:firstLine="482"/>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（5）要求修改、补充和撤销响应文件的实质性内容；</w:t>
      </w:r>
    </w:p>
    <w:p>
      <w:pPr>
        <w:spacing w:line="360" w:lineRule="auto"/>
        <w:ind w:firstLine="482"/>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（6）要求更改磋商文件和中标结果公告的实质性内容；</w:t>
      </w:r>
    </w:p>
    <w:p>
      <w:pPr>
        <w:spacing w:line="360" w:lineRule="auto"/>
        <w:ind w:firstLine="482"/>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（7）法律法规和磋商文件规定的其他情形。</w:t>
      </w:r>
    </w:p>
    <w:p>
      <w:pPr>
        <w:spacing w:line="360" w:lineRule="auto"/>
        <w:ind w:firstLine="482"/>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详细地址：</w:t>
      </w:r>
    </w:p>
    <w:p>
      <w:pPr>
        <w:spacing w:line="360" w:lineRule="auto"/>
        <w:ind w:firstLine="482"/>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邮政编码：</w:t>
      </w:r>
    </w:p>
    <w:p>
      <w:pPr>
        <w:spacing w:line="360" w:lineRule="auto"/>
        <w:ind w:firstLine="482"/>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电 话</w:t>
      </w:r>
    </w:p>
    <w:p>
      <w:pPr>
        <w:spacing w:line="360" w:lineRule="auto"/>
        <w:ind w:firstLine="482"/>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电子函件：</w:t>
      </w:r>
    </w:p>
    <w:p>
      <w:pPr>
        <w:spacing w:line="360" w:lineRule="auto"/>
        <w:ind w:firstLine="482"/>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供应商开户银行：</w:t>
      </w:r>
    </w:p>
    <w:p>
      <w:pPr>
        <w:spacing w:line="360" w:lineRule="auto"/>
        <w:ind w:firstLine="482"/>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账号/行号：</w:t>
      </w:r>
    </w:p>
    <w:p>
      <w:pPr>
        <w:spacing w:line="360" w:lineRule="auto"/>
        <w:ind w:firstLine="482"/>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 xml:space="preserve">法定代表人或法定代表人授权代表（签章）：    </w:t>
      </w:r>
    </w:p>
    <w:p>
      <w:pPr>
        <w:spacing w:line="360" w:lineRule="auto"/>
        <w:ind w:firstLine="482"/>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 xml:space="preserve">供应商名称（盖单位章）：        </w:t>
      </w:r>
    </w:p>
    <w:p>
      <w:pPr>
        <w:spacing w:line="360" w:lineRule="auto"/>
        <w:ind w:firstLine="482"/>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日期：   年   月   日</w:t>
      </w:r>
    </w:p>
    <w:p>
      <w:pPr>
        <w:widowControl/>
        <w:shd w:val="clear" w:color="auto" w:fill="FFFFFF"/>
        <w:rPr>
          <w:rFonts w:hint="eastAsia" w:ascii="宋体" w:hAnsi="宋体" w:cs="宋体"/>
          <w:color w:val="000000"/>
          <w:kern w:val="0"/>
          <w:sz w:val="21"/>
          <w:szCs w:val="21"/>
        </w:rPr>
      </w:pPr>
    </w:p>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br w:type="page"/>
      </w:r>
    </w:p>
    <w:p>
      <w:pPr>
        <w:widowControl/>
        <w:shd w:val="clear" w:color="auto" w:fill="FFFFFF"/>
        <w:rPr>
          <w:rFonts w:hint="eastAsia" w:ascii="宋体" w:hAnsi="宋体" w:cs="宋体"/>
          <w:color w:val="000000"/>
          <w:kern w:val="0"/>
          <w:sz w:val="21"/>
          <w:szCs w:val="21"/>
        </w:rPr>
      </w:pPr>
      <w:r>
        <w:rPr>
          <w:rFonts w:hint="eastAsia" w:ascii="宋体" w:hAnsi="宋体" w:cs="宋体"/>
          <w:color w:val="000000"/>
          <w:kern w:val="0"/>
          <w:sz w:val="21"/>
          <w:szCs w:val="21"/>
        </w:rPr>
        <w:t>2.2授权委托书</w:t>
      </w:r>
    </w:p>
    <w:p>
      <w:pPr>
        <w:widowControl/>
        <w:shd w:val="clear" w:color="auto" w:fill="FFFFFF"/>
        <w:jc w:val="center"/>
        <w:rPr>
          <w:rFonts w:hint="eastAsia" w:ascii="宋体" w:hAnsi="宋体" w:cs="宋体"/>
          <w:b/>
          <w:bCs/>
          <w:color w:val="000000"/>
          <w:kern w:val="0"/>
          <w:sz w:val="21"/>
          <w:szCs w:val="21"/>
        </w:rPr>
      </w:pPr>
      <w:r>
        <w:rPr>
          <w:rFonts w:hint="eastAsia" w:ascii="宋体" w:hAnsi="宋体" w:cs="宋体"/>
          <w:b/>
          <w:bCs/>
          <w:color w:val="000000"/>
          <w:kern w:val="0"/>
          <w:sz w:val="21"/>
          <w:szCs w:val="21"/>
        </w:rPr>
        <w:t>授权委托书</w:t>
      </w:r>
    </w:p>
    <w:p>
      <w:pPr>
        <w:widowControl/>
        <w:shd w:val="clear" w:color="auto" w:fill="FFFFFF"/>
        <w:jc w:val="left"/>
        <w:rPr>
          <w:rFonts w:hint="eastAsia" w:ascii="宋体" w:hAnsi="宋体" w:cs="宋体"/>
          <w:color w:val="000000"/>
          <w:kern w:val="0"/>
          <w:sz w:val="21"/>
          <w:szCs w:val="21"/>
        </w:rPr>
      </w:pPr>
    </w:p>
    <w:p>
      <w:pPr>
        <w:spacing w:line="360" w:lineRule="auto"/>
        <w:ind w:firstLine="482"/>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本人_________________（姓名）系_________________（供应商名称）的法定代表人，现委托_________________（姓名）为我方代理人。代理人根据授权，以我方名义签署、澄清确认、递 交、撤回、修改</w:t>
      </w:r>
      <w:r>
        <w:rPr>
          <w:rFonts w:hint="default" w:ascii="仿宋" w:hAnsi="仿宋" w:eastAsia="仿宋" w:cs="仿宋"/>
          <w:sz w:val="24"/>
          <w:highlight w:val="none"/>
          <w:lang w:eastAsia="zh-CN"/>
        </w:rPr>
        <w:t>比选</w:t>
      </w:r>
      <w:r>
        <w:rPr>
          <w:rFonts w:hint="eastAsia" w:ascii="仿宋" w:hAnsi="仿宋" w:eastAsia="仿宋" w:cs="仿宋"/>
          <w:sz w:val="24"/>
          <w:highlight w:val="none"/>
          <w:lang w:eastAsia="zh-CN"/>
        </w:rPr>
        <w:t>项目响应文件、签订合同和处理有关事宜，其法律后果由我方承担。委托期限：___________。</w:t>
      </w:r>
    </w:p>
    <w:p>
      <w:pPr>
        <w:spacing w:line="360" w:lineRule="auto"/>
        <w:ind w:firstLine="482"/>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代理人无转委托权。 </w:t>
      </w:r>
    </w:p>
    <w:p>
      <w:pPr>
        <w:spacing w:line="360" w:lineRule="auto"/>
        <w:ind w:firstLine="482"/>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注：本授权委托书需由供应商加盖单位公章并由其法定代表人和委托代理人签字。</w:t>
      </w:r>
    </w:p>
    <w:p>
      <w:pPr>
        <w:spacing w:line="360" w:lineRule="auto"/>
        <w:ind w:firstLine="482"/>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供应商名称：_________________（盖单位章） </w:t>
      </w:r>
    </w:p>
    <w:p>
      <w:pPr>
        <w:spacing w:line="360" w:lineRule="auto"/>
        <w:ind w:firstLine="482"/>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法定代表人：_________________（签字或签章） </w:t>
      </w:r>
    </w:p>
    <w:p>
      <w:pPr>
        <w:spacing w:line="360" w:lineRule="auto"/>
        <w:ind w:firstLine="482"/>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授权委托人：_________________（签字或签章） </w:t>
      </w:r>
    </w:p>
    <w:p>
      <w:pPr>
        <w:widowControl/>
        <w:shd w:val="clear" w:color="auto" w:fill="FFFFFF"/>
        <w:jc w:val="left"/>
        <w:rPr>
          <w:rFonts w:hint="eastAsia" w:ascii="宋体" w:hAnsi="宋体" w:cs="宋体"/>
          <w:color w:val="000000"/>
          <w:kern w:val="0"/>
          <w:sz w:val="21"/>
          <w:szCs w:val="21"/>
        </w:rPr>
      </w:pPr>
    </w:p>
    <w:tbl>
      <w:tblPr>
        <w:tblStyle w:val="16"/>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4709"/>
        <w:gridCol w:w="470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c>
          <w:tcPr>
            <w:tcW w:w="4709" w:type="dxa"/>
            <w:noWrap w:val="0"/>
            <w:tcMar>
              <w:top w:w="45" w:type="dxa"/>
              <w:left w:w="75" w:type="dxa"/>
              <w:bottom w:w="45" w:type="dxa"/>
              <w:right w:w="75" w:type="dxa"/>
            </w:tcMar>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法定代表人身份证扫描件</w:t>
            </w:r>
          </w:p>
          <w:p>
            <w:pPr>
              <w:widowControl/>
              <w:jc w:val="center"/>
              <w:rPr>
                <w:rFonts w:hint="eastAsia" w:ascii="宋体" w:hAnsi="宋体" w:cs="宋体"/>
                <w:color w:val="000000"/>
                <w:kern w:val="0"/>
                <w:sz w:val="21"/>
                <w:szCs w:val="21"/>
              </w:rPr>
            </w:pPr>
          </w:p>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正面</w:t>
            </w:r>
          </w:p>
        </w:tc>
        <w:tc>
          <w:tcPr>
            <w:tcW w:w="4709" w:type="dxa"/>
            <w:noWrap w:val="0"/>
            <w:tcMar>
              <w:top w:w="45" w:type="dxa"/>
              <w:left w:w="75" w:type="dxa"/>
              <w:bottom w:w="45" w:type="dxa"/>
              <w:right w:w="75" w:type="dxa"/>
            </w:tcMar>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法定代表人身份证扫描件</w:t>
            </w:r>
          </w:p>
          <w:p>
            <w:pPr>
              <w:widowControl/>
              <w:jc w:val="center"/>
              <w:rPr>
                <w:rFonts w:hint="eastAsia" w:ascii="宋体" w:hAnsi="宋体" w:cs="宋体"/>
                <w:color w:val="000000"/>
                <w:kern w:val="0"/>
                <w:sz w:val="21"/>
                <w:szCs w:val="21"/>
              </w:rPr>
            </w:pPr>
          </w:p>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反面 </w:t>
            </w:r>
          </w:p>
        </w:tc>
      </w:tr>
    </w:tbl>
    <w:p>
      <w:pPr>
        <w:widowControl/>
        <w:shd w:val="clear" w:color="auto" w:fill="FFFFFF"/>
        <w:jc w:val="left"/>
        <w:rPr>
          <w:rFonts w:hint="eastAsia" w:ascii="宋体" w:hAnsi="宋体" w:cs="宋体"/>
          <w:vanish/>
          <w:color w:val="000000"/>
          <w:kern w:val="0"/>
          <w:sz w:val="21"/>
          <w:szCs w:val="21"/>
        </w:rPr>
      </w:pPr>
    </w:p>
    <w:tbl>
      <w:tblPr>
        <w:tblStyle w:val="16"/>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4709"/>
        <w:gridCol w:w="470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c>
          <w:tcPr>
            <w:tcW w:w="4709" w:type="dxa"/>
            <w:noWrap w:val="0"/>
            <w:tcMar>
              <w:top w:w="45" w:type="dxa"/>
              <w:left w:w="75" w:type="dxa"/>
              <w:bottom w:w="45" w:type="dxa"/>
              <w:right w:w="75" w:type="dxa"/>
            </w:tcMar>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授权委托人身份证扫描件</w:t>
            </w:r>
          </w:p>
          <w:p>
            <w:pPr>
              <w:widowControl/>
              <w:jc w:val="center"/>
              <w:rPr>
                <w:rFonts w:hint="eastAsia" w:ascii="宋体" w:hAnsi="宋体" w:cs="宋体"/>
                <w:color w:val="000000"/>
                <w:kern w:val="0"/>
                <w:sz w:val="21"/>
                <w:szCs w:val="21"/>
              </w:rPr>
            </w:pPr>
          </w:p>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正面</w:t>
            </w:r>
          </w:p>
        </w:tc>
        <w:tc>
          <w:tcPr>
            <w:tcW w:w="4709" w:type="dxa"/>
            <w:noWrap w:val="0"/>
            <w:tcMar>
              <w:top w:w="45" w:type="dxa"/>
              <w:left w:w="75" w:type="dxa"/>
              <w:bottom w:w="45" w:type="dxa"/>
              <w:right w:w="75" w:type="dxa"/>
            </w:tcMar>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授权委托人身份证扫描件</w:t>
            </w:r>
          </w:p>
          <w:p>
            <w:pPr>
              <w:widowControl/>
              <w:jc w:val="center"/>
              <w:rPr>
                <w:rFonts w:hint="eastAsia" w:ascii="宋体" w:hAnsi="宋体" w:cs="宋体"/>
                <w:color w:val="000000"/>
                <w:kern w:val="0"/>
                <w:sz w:val="21"/>
                <w:szCs w:val="21"/>
              </w:rPr>
            </w:pPr>
          </w:p>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反面 </w:t>
            </w:r>
          </w:p>
        </w:tc>
      </w:tr>
    </w:tbl>
    <w:p>
      <w:pPr>
        <w:widowControl/>
        <w:shd w:val="clear" w:color="auto" w:fill="FFFFFF"/>
        <w:jc w:val="right"/>
        <w:rPr>
          <w:rFonts w:hint="eastAsia" w:ascii="宋体" w:hAnsi="宋体" w:cs="宋体"/>
          <w:color w:val="000000"/>
          <w:kern w:val="0"/>
          <w:sz w:val="21"/>
          <w:szCs w:val="21"/>
        </w:rPr>
      </w:pPr>
      <w:r>
        <w:rPr>
          <w:rFonts w:hint="eastAsia" w:ascii="宋体" w:hAnsi="宋体" w:cs="宋体"/>
          <w:color w:val="000000"/>
          <w:kern w:val="0"/>
          <w:sz w:val="21"/>
          <w:szCs w:val="21"/>
        </w:rPr>
        <w:t>_____年______月______日  </w:t>
      </w:r>
    </w:p>
    <w:p>
      <w:pPr>
        <w:widowControl/>
        <w:shd w:val="clear" w:color="auto" w:fill="FFFFFF"/>
        <w:rPr>
          <w:rFonts w:hint="eastAsia" w:ascii="宋体" w:hAnsi="宋体" w:cs="宋体"/>
          <w:color w:val="000000"/>
          <w:kern w:val="0"/>
          <w:sz w:val="21"/>
          <w:szCs w:val="21"/>
        </w:rPr>
      </w:pPr>
    </w:p>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br w:type="page"/>
      </w:r>
      <w:r>
        <w:rPr>
          <w:rFonts w:hint="eastAsia" w:ascii="宋体" w:hAnsi="宋体" w:cs="宋体"/>
          <w:color w:val="000000"/>
          <w:kern w:val="0"/>
          <w:sz w:val="21"/>
          <w:szCs w:val="21"/>
        </w:rPr>
        <w:t>2.</w:t>
      </w:r>
      <w:r>
        <w:rPr>
          <w:rFonts w:hint="default" w:ascii="宋体" w:hAnsi="宋体" w:cs="宋体"/>
          <w:color w:val="000000"/>
          <w:kern w:val="0"/>
          <w:sz w:val="21"/>
          <w:szCs w:val="21"/>
        </w:rPr>
        <w:t>3</w:t>
      </w:r>
      <w:r>
        <w:rPr>
          <w:rFonts w:hint="eastAsia" w:ascii="宋体" w:hAnsi="宋体" w:cs="宋体"/>
          <w:color w:val="000000"/>
          <w:kern w:val="0"/>
          <w:sz w:val="21"/>
          <w:szCs w:val="21"/>
        </w:rPr>
        <w:t>声明函</w:t>
      </w:r>
    </w:p>
    <w:p>
      <w:pPr>
        <w:widowControl/>
        <w:shd w:val="clear" w:color="auto" w:fill="FFFFFF"/>
        <w:jc w:val="center"/>
        <w:rPr>
          <w:rFonts w:hint="eastAsia" w:ascii="宋体" w:hAnsi="宋体" w:cs="宋体"/>
          <w:color w:val="000000"/>
          <w:kern w:val="0"/>
          <w:sz w:val="21"/>
          <w:szCs w:val="21"/>
        </w:rPr>
      </w:pPr>
      <w:r>
        <w:rPr>
          <w:rFonts w:hint="eastAsia" w:ascii="宋体" w:hAnsi="宋体" w:cs="宋体"/>
          <w:color w:val="000000"/>
          <w:kern w:val="0"/>
          <w:sz w:val="21"/>
          <w:szCs w:val="21"/>
        </w:rPr>
        <w:t>声明函</w:t>
      </w:r>
    </w:p>
    <w:p>
      <w:pPr>
        <w:spacing w:line="360" w:lineRule="auto"/>
        <w:ind w:firstLine="482"/>
        <w:rPr>
          <w:rFonts w:hint="eastAsia" w:ascii="仿宋" w:hAnsi="仿宋" w:eastAsia="仿宋" w:cs="仿宋"/>
          <w:sz w:val="24"/>
          <w:highlight w:val="none"/>
          <w:u w:val="single"/>
          <w:lang w:eastAsia="zh-CN"/>
        </w:rPr>
      </w:pPr>
      <w:r>
        <w:rPr>
          <w:rFonts w:hint="eastAsia" w:ascii="仿宋" w:hAnsi="仿宋" w:eastAsia="仿宋" w:cs="仿宋"/>
          <w:sz w:val="24"/>
          <w:highlight w:val="none"/>
          <w:lang w:eastAsia="zh-CN"/>
        </w:rPr>
        <w:t>致：</w:t>
      </w:r>
      <w:r>
        <w:rPr>
          <w:rFonts w:hint="eastAsia" w:ascii="仿宋" w:hAnsi="仿宋" w:eastAsia="仿宋" w:cs="仿宋"/>
          <w:sz w:val="24"/>
          <w:highlight w:val="none"/>
          <w:u w:val="single"/>
          <w:lang w:eastAsia="zh-CN"/>
        </w:rPr>
        <w:t>（采购人/</w:t>
      </w:r>
      <w:r>
        <w:rPr>
          <w:rFonts w:hint="default" w:ascii="仿宋" w:hAnsi="仿宋" w:eastAsia="仿宋" w:cs="仿宋"/>
          <w:sz w:val="24"/>
          <w:highlight w:val="none"/>
          <w:u w:val="single"/>
          <w:lang w:eastAsia="zh-CN"/>
        </w:rPr>
        <w:t>比选</w:t>
      </w:r>
      <w:r>
        <w:rPr>
          <w:rFonts w:hint="eastAsia" w:ascii="仿宋" w:hAnsi="仿宋" w:eastAsia="仿宋" w:cs="仿宋"/>
          <w:sz w:val="24"/>
          <w:highlight w:val="none"/>
          <w:u w:val="single"/>
          <w:lang w:eastAsia="zh-CN"/>
        </w:rPr>
        <w:t>代理机构）</w:t>
      </w:r>
    </w:p>
    <w:p>
      <w:pPr>
        <w:spacing w:line="360" w:lineRule="auto"/>
        <w:ind w:firstLine="482"/>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本人以(投标人全称)法定代表人的资格，郑重承诺：</w:t>
      </w:r>
    </w:p>
    <w:p>
      <w:pPr>
        <w:spacing w:line="360" w:lineRule="auto"/>
        <w:ind w:firstLine="482"/>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我司单位负责人为同一人或者存在直接控股、管理关系的不同投标人，未参加同一包号投标或者未划分包号的同一</w:t>
      </w:r>
      <w:r>
        <w:rPr>
          <w:rFonts w:hint="default" w:ascii="仿宋" w:hAnsi="仿宋" w:eastAsia="仿宋" w:cs="仿宋"/>
          <w:sz w:val="24"/>
          <w:highlight w:val="none"/>
          <w:lang w:eastAsia="zh-CN"/>
        </w:rPr>
        <w:t>比选</w:t>
      </w:r>
      <w:r>
        <w:rPr>
          <w:rFonts w:hint="eastAsia" w:ascii="仿宋" w:hAnsi="仿宋" w:eastAsia="仿宋" w:cs="仿宋"/>
          <w:sz w:val="24"/>
          <w:highlight w:val="none"/>
          <w:lang w:eastAsia="zh-CN"/>
        </w:rPr>
        <w:t>项目投标。若在本次项目的</w:t>
      </w:r>
      <w:r>
        <w:rPr>
          <w:rFonts w:hint="default" w:ascii="仿宋" w:hAnsi="仿宋" w:eastAsia="仿宋" w:cs="仿宋"/>
          <w:sz w:val="24"/>
          <w:highlight w:val="none"/>
          <w:lang w:eastAsia="zh-CN"/>
        </w:rPr>
        <w:t>比选</w:t>
      </w:r>
      <w:r>
        <w:rPr>
          <w:rFonts w:hint="eastAsia" w:ascii="仿宋" w:hAnsi="仿宋" w:eastAsia="仿宋" w:cs="仿宋"/>
          <w:sz w:val="24"/>
          <w:highlight w:val="none"/>
          <w:lang w:eastAsia="zh-CN"/>
        </w:rPr>
        <w:t>投标的全过程中，被查实我公司提供的资料及上述承诺不属实，或提供的相关资料不属实或不满足</w:t>
      </w:r>
      <w:r>
        <w:rPr>
          <w:rFonts w:hint="default" w:ascii="仿宋" w:hAnsi="仿宋" w:eastAsia="仿宋" w:cs="仿宋"/>
          <w:sz w:val="24"/>
          <w:highlight w:val="none"/>
          <w:lang w:eastAsia="zh-CN"/>
        </w:rPr>
        <w:t>比选</w:t>
      </w:r>
      <w:r>
        <w:rPr>
          <w:rFonts w:hint="eastAsia" w:ascii="仿宋" w:hAnsi="仿宋" w:eastAsia="仿宋" w:cs="仿宋"/>
          <w:sz w:val="24"/>
          <w:highlight w:val="none"/>
          <w:lang w:eastAsia="zh-CN"/>
        </w:rPr>
        <w:t>文件的要求，则采购人有权取消我公司的投标及中标资格，且我公司将无条件承担由此给本次</w:t>
      </w:r>
      <w:r>
        <w:rPr>
          <w:rFonts w:hint="default" w:ascii="仿宋" w:hAnsi="仿宋" w:eastAsia="仿宋" w:cs="仿宋"/>
          <w:sz w:val="24"/>
          <w:highlight w:val="none"/>
          <w:lang w:eastAsia="zh-CN"/>
        </w:rPr>
        <w:t>比选</w:t>
      </w:r>
      <w:r>
        <w:rPr>
          <w:rFonts w:hint="eastAsia" w:ascii="仿宋" w:hAnsi="仿宋" w:eastAsia="仿宋" w:cs="仿宋"/>
          <w:sz w:val="24"/>
          <w:highlight w:val="none"/>
          <w:lang w:eastAsia="zh-CN"/>
        </w:rPr>
        <w:t>带来的一切后果(包括经济损失)。</w:t>
      </w:r>
    </w:p>
    <w:p>
      <w:pPr>
        <w:spacing w:line="360" w:lineRule="auto"/>
        <w:ind w:firstLine="482"/>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特此承诺。</w:t>
      </w:r>
    </w:p>
    <w:p>
      <w:pPr>
        <w:spacing w:line="360" w:lineRule="auto"/>
        <w:ind w:firstLine="482"/>
        <w:rPr>
          <w:rFonts w:hint="eastAsia" w:ascii="仿宋" w:hAnsi="仿宋" w:eastAsia="仿宋" w:cs="仿宋"/>
          <w:sz w:val="24"/>
          <w:highlight w:val="none"/>
          <w:lang w:eastAsia="zh-CN"/>
        </w:rPr>
      </w:pPr>
    </w:p>
    <w:p>
      <w:pPr>
        <w:spacing w:line="360" w:lineRule="auto"/>
        <w:ind w:firstLine="482"/>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法定代表人或法定代表人授权代表（签章）：</w:t>
      </w:r>
    </w:p>
    <w:p>
      <w:pPr>
        <w:spacing w:line="360" w:lineRule="auto"/>
        <w:ind w:firstLine="482"/>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供应商名称（盖单位章）：</w:t>
      </w:r>
    </w:p>
    <w:p>
      <w:pPr>
        <w:spacing w:line="360" w:lineRule="auto"/>
        <w:ind w:firstLine="482"/>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日期：   年   月   日</w:t>
      </w:r>
    </w:p>
    <w:p>
      <w:pPr>
        <w:widowControl/>
        <w:shd w:val="clear" w:color="auto" w:fill="FFFFFF"/>
        <w:rPr>
          <w:rFonts w:hint="eastAsia" w:ascii="宋体" w:hAnsi="宋体" w:cs="宋体"/>
          <w:color w:val="000000"/>
          <w:kern w:val="0"/>
          <w:sz w:val="21"/>
          <w:szCs w:val="21"/>
        </w:rPr>
      </w:pPr>
    </w:p>
    <w:p>
      <w:pPr>
        <w:pStyle w:val="18"/>
        <w:rPr>
          <w:rFonts w:hint="eastAsia" w:ascii="宋体" w:hAnsi="宋体" w:cs="宋体"/>
          <w:color w:val="000000"/>
          <w:kern w:val="0"/>
          <w:sz w:val="21"/>
          <w:szCs w:val="21"/>
        </w:rPr>
      </w:pPr>
    </w:p>
    <w:p>
      <w:pPr>
        <w:pStyle w:val="18"/>
        <w:rPr>
          <w:rFonts w:hint="eastAsia" w:ascii="宋体" w:hAnsi="宋体" w:cs="宋体"/>
          <w:color w:val="000000"/>
          <w:kern w:val="0"/>
          <w:sz w:val="21"/>
          <w:szCs w:val="21"/>
        </w:rPr>
      </w:pPr>
    </w:p>
    <w:p>
      <w:pPr>
        <w:pStyle w:val="18"/>
        <w:rPr>
          <w:rFonts w:hint="eastAsia" w:ascii="宋体" w:hAnsi="宋体" w:cs="宋体"/>
          <w:color w:val="000000"/>
          <w:kern w:val="0"/>
          <w:sz w:val="21"/>
          <w:szCs w:val="21"/>
        </w:rPr>
      </w:pPr>
    </w:p>
    <w:p>
      <w:pPr>
        <w:pStyle w:val="18"/>
        <w:rPr>
          <w:rFonts w:hint="eastAsia" w:ascii="宋体" w:hAnsi="宋体" w:cs="宋体"/>
          <w:color w:val="000000"/>
          <w:kern w:val="0"/>
          <w:sz w:val="21"/>
          <w:szCs w:val="21"/>
        </w:rPr>
      </w:pPr>
    </w:p>
    <w:p>
      <w:pPr>
        <w:pStyle w:val="18"/>
        <w:rPr>
          <w:rFonts w:hint="eastAsia" w:ascii="宋体" w:hAnsi="宋体" w:cs="宋体"/>
          <w:color w:val="000000"/>
          <w:kern w:val="0"/>
          <w:sz w:val="21"/>
          <w:szCs w:val="21"/>
        </w:rPr>
      </w:pPr>
    </w:p>
    <w:p>
      <w:pPr>
        <w:pStyle w:val="18"/>
        <w:rPr>
          <w:rFonts w:hint="eastAsia" w:ascii="宋体" w:hAnsi="宋体" w:cs="宋体"/>
          <w:color w:val="000000"/>
          <w:kern w:val="0"/>
          <w:sz w:val="21"/>
          <w:szCs w:val="21"/>
        </w:rPr>
      </w:pPr>
    </w:p>
    <w:p>
      <w:pPr>
        <w:pStyle w:val="18"/>
        <w:rPr>
          <w:rFonts w:hint="eastAsia" w:ascii="宋体" w:hAnsi="宋体" w:cs="宋体"/>
          <w:color w:val="000000"/>
          <w:kern w:val="0"/>
          <w:sz w:val="21"/>
          <w:szCs w:val="21"/>
        </w:rPr>
      </w:pPr>
    </w:p>
    <w:p>
      <w:pPr>
        <w:pStyle w:val="18"/>
        <w:rPr>
          <w:rFonts w:hint="eastAsia" w:ascii="宋体" w:hAnsi="宋体" w:cs="宋体"/>
          <w:color w:val="000000"/>
          <w:kern w:val="0"/>
          <w:sz w:val="21"/>
          <w:szCs w:val="21"/>
        </w:rPr>
      </w:pPr>
    </w:p>
    <w:p>
      <w:pPr>
        <w:pStyle w:val="18"/>
        <w:rPr>
          <w:rFonts w:hint="eastAsia" w:ascii="宋体" w:hAnsi="宋体" w:cs="宋体"/>
          <w:color w:val="000000"/>
          <w:kern w:val="0"/>
          <w:sz w:val="21"/>
          <w:szCs w:val="21"/>
        </w:rPr>
      </w:pPr>
    </w:p>
    <w:p>
      <w:pPr>
        <w:pStyle w:val="18"/>
        <w:rPr>
          <w:rFonts w:hint="eastAsia" w:ascii="宋体" w:hAnsi="宋体" w:cs="宋体"/>
          <w:color w:val="000000"/>
          <w:kern w:val="0"/>
          <w:sz w:val="21"/>
          <w:szCs w:val="21"/>
        </w:rPr>
      </w:pPr>
    </w:p>
    <w:p>
      <w:pPr>
        <w:pStyle w:val="18"/>
        <w:rPr>
          <w:rFonts w:hint="eastAsia" w:ascii="宋体" w:hAnsi="宋体" w:cs="宋体"/>
          <w:color w:val="000000"/>
          <w:kern w:val="0"/>
          <w:sz w:val="21"/>
          <w:szCs w:val="21"/>
        </w:rPr>
      </w:pPr>
    </w:p>
    <w:p>
      <w:pPr>
        <w:pStyle w:val="18"/>
        <w:rPr>
          <w:rFonts w:hint="eastAsia" w:ascii="宋体" w:hAnsi="宋体" w:cs="宋体"/>
          <w:color w:val="000000"/>
          <w:kern w:val="0"/>
          <w:sz w:val="21"/>
          <w:szCs w:val="21"/>
        </w:rPr>
      </w:pPr>
    </w:p>
    <w:p>
      <w:pPr>
        <w:pStyle w:val="18"/>
        <w:rPr>
          <w:rFonts w:hint="eastAsia" w:ascii="宋体" w:hAnsi="宋体" w:cs="宋体"/>
          <w:color w:val="000000"/>
          <w:kern w:val="0"/>
          <w:sz w:val="21"/>
          <w:szCs w:val="21"/>
        </w:rPr>
      </w:pPr>
    </w:p>
    <w:p>
      <w:pPr>
        <w:pStyle w:val="18"/>
        <w:rPr>
          <w:rFonts w:hint="eastAsia" w:ascii="宋体" w:hAnsi="宋体" w:cs="宋体"/>
          <w:color w:val="000000"/>
          <w:kern w:val="0"/>
          <w:sz w:val="21"/>
          <w:szCs w:val="21"/>
        </w:rPr>
      </w:pPr>
    </w:p>
    <w:p>
      <w:pPr>
        <w:pStyle w:val="18"/>
        <w:rPr>
          <w:rFonts w:hint="eastAsia" w:ascii="宋体" w:hAnsi="宋体" w:cs="宋体"/>
          <w:color w:val="000000"/>
          <w:kern w:val="0"/>
          <w:sz w:val="21"/>
          <w:szCs w:val="21"/>
        </w:rPr>
      </w:pPr>
    </w:p>
    <w:p>
      <w:pPr>
        <w:pStyle w:val="18"/>
        <w:rPr>
          <w:rFonts w:hint="eastAsia" w:ascii="宋体" w:hAnsi="宋体" w:cs="宋体"/>
          <w:color w:val="000000"/>
          <w:kern w:val="0"/>
          <w:sz w:val="21"/>
          <w:szCs w:val="21"/>
        </w:rPr>
      </w:pPr>
    </w:p>
    <w:p>
      <w:pPr>
        <w:pStyle w:val="18"/>
        <w:rPr>
          <w:rFonts w:hint="eastAsia" w:ascii="宋体" w:hAnsi="宋体" w:cs="宋体"/>
          <w:color w:val="000000"/>
          <w:kern w:val="0"/>
          <w:sz w:val="21"/>
          <w:szCs w:val="21"/>
        </w:rPr>
      </w:pPr>
    </w:p>
    <w:p>
      <w:pPr>
        <w:pStyle w:val="18"/>
        <w:rPr>
          <w:rFonts w:hint="eastAsia" w:ascii="宋体" w:hAnsi="宋体" w:cs="宋体"/>
          <w:color w:val="000000"/>
          <w:kern w:val="0"/>
          <w:sz w:val="21"/>
          <w:szCs w:val="21"/>
        </w:rPr>
      </w:pPr>
    </w:p>
    <w:p>
      <w:pPr>
        <w:widowControl/>
        <w:shd w:val="clear" w:color="auto" w:fill="FFFFFF"/>
        <w:rPr>
          <w:rFonts w:hint="eastAsia" w:ascii="宋体" w:hAnsi="宋体" w:cs="宋体"/>
          <w:color w:val="000000"/>
          <w:kern w:val="0"/>
          <w:sz w:val="21"/>
          <w:szCs w:val="21"/>
        </w:rPr>
      </w:pPr>
      <w:r>
        <w:rPr>
          <w:rFonts w:hint="eastAsia" w:ascii="宋体" w:hAnsi="宋体" w:cs="宋体"/>
          <w:color w:val="000000"/>
          <w:kern w:val="0"/>
          <w:sz w:val="21"/>
          <w:szCs w:val="21"/>
        </w:rPr>
        <w:t>2.</w:t>
      </w:r>
      <w:r>
        <w:rPr>
          <w:rFonts w:hint="default" w:ascii="宋体" w:hAnsi="宋体" w:cs="宋体"/>
          <w:color w:val="000000"/>
          <w:kern w:val="0"/>
          <w:sz w:val="21"/>
          <w:szCs w:val="21"/>
        </w:rPr>
        <w:t>4</w:t>
      </w:r>
      <w:r>
        <w:rPr>
          <w:rFonts w:hint="eastAsia" w:ascii="宋体" w:hAnsi="宋体" w:cs="宋体"/>
          <w:color w:val="000000"/>
          <w:kern w:val="0"/>
          <w:sz w:val="21"/>
          <w:szCs w:val="21"/>
        </w:rPr>
        <w:t>具有履行合同所必须的设备和专业技术能力的声明</w:t>
      </w:r>
    </w:p>
    <w:p>
      <w:pPr>
        <w:widowControl/>
        <w:shd w:val="clear" w:color="auto" w:fill="FFFFFF"/>
        <w:jc w:val="center"/>
        <w:rPr>
          <w:rFonts w:hint="eastAsia" w:ascii="宋体" w:hAnsi="宋体" w:cs="宋体"/>
          <w:color w:val="000000"/>
          <w:kern w:val="0"/>
          <w:sz w:val="21"/>
          <w:szCs w:val="21"/>
        </w:rPr>
      </w:pPr>
      <w:r>
        <w:rPr>
          <w:rFonts w:hint="eastAsia" w:ascii="宋体" w:hAnsi="宋体" w:cs="宋体"/>
          <w:color w:val="000000"/>
          <w:kern w:val="0"/>
          <w:sz w:val="21"/>
          <w:szCs w:val="21"/>
        </w:rPr>
        <w:t>具有履行合同所必须的设备和专业技术能力的声明</w:t>
      </w:r>
    </w:p>
    <w:p>
      <w:pPr>
        <w:spacing w:line="360" w:lineRule="auto"/>
        <w:ind w:firstLine="482"/>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我公司具备履行本次投标项目合同所必须的设备和专业技术能力。</w:t>
      </w:r>
    </w:p>
    <w:p>
      <w:pPr>
        <w:spacing w:line="360" w:lineRule="auto"/>
        <w:ind w:firstLine="482"/>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特此声明。</w:t>
      </w:r>
    </w:p>
    <w:p>
      <w:pPr>
        <w:spacing w:line="360" w:lineRule="auto"/>
        <w:ind w:firstLine="482"/>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法定代表人或法定代表人授权代表（签章）：</w:t>
      </w:r>
    </w:p>
    <w:p>
      <w:pPr>
        <w:spacing w:line="360" w:lineRule="auto"/>
        <w:ind w:firstLine="482"/>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供应商名称（盖单位章）：</w:t>
      </w:r>
    </w:p>
    <w:p>
      <w:pPr>
        <w:spacing w:line="360" w:lineRule="auto"/>
        <w:ind w:firstLine="482"/>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日期：   年   月   日</w:t>
      </w:r>
    </w:p>
    <w:p>
      <w:pPr>
        <w:spacing w:line="360" w:lineRule="auto"/>
        <w:ind w:firstLine="482"/>
        <w:rPr>
          <w:rFonts w:hint="eastAsia" w:ascii="仿宋" w:hAnsi="仿宋" w:eastAsia="仿宋" w:cs="仿宋"/>
          <w:sz w:val="24"/>
          <w:highlight w:val="none"/>
          <w:lang w:eastAsia="zh-CN"/>
        </w:rPr>
      </w:pPr>
    </w:p>
    <w:p>
      <w:pPr>
        <w:pStyle w:val="18"/>
        <w:rPr>
          <w:rFonts w:hint="eastAsia" w:ascii="仿宋" w:hAnsi="仿宋" w:eastAsia="仿宋" w:cs="仿宋"/>
          <w:sz w:val="24"/>
          <w:highlight w:val="none"/>
          <w:lang w:eastAsia="zh-CN"/>
        </w:rPr>
      </w:pPr>
    </w:p>
    <w:p>
      <w:pPr>
        <w:pStyle w:val="18"/>
        <w:rPr>
          <w:rFonts w:hint="eastAsia" w:ascii="仿宋" w:hAnsi="仿宋" w:eastAsia="仿宋" w:cs="仿宋"/>
          <w:sz w:val="24"/>
          <w:highlight w:val="none"/>
          <w:lang w:eastAsia="zh-CN"/>
        </w:rPr>
      </w:pPr>
    </w:p>
    <w:p>
      <w:pPr>
        <w:pStyle w:val="18"/>
        <w:rPr>
          <w:rFonts w:hint="eastAsia" w:ascii="仿宋" w:hAnsi="仿宋" w:eastAsia="仿宋" w:cs="仿宋"/>
          <w:sz w:val="24"/>
          <w:highlight w:val="none"/>
          <w:lang w:eastAsia="zh-CN"/>
        </w:rPr>
      </w:pPr>
    </w:p>
    <w:p>
      <w:pPr>
        <w:widowControl/>
        <w:shd w:val="clear" w:color="auto" w:fill="FFFFFF"/>
        <w:rPr>
          <w:rFonts w:hint="eastAsia" w:ascii="宋体" w:hAnsi="宋体" w:cs="宋体"/>
          <w:color w:val="000000"/>
          <w:kern w:val="0"/>
          <w:sz w:val="21"/>
          <w:szCs w:val="21"/>
        </w:rPr>
      </w:pPr>
      <w:r>
        <w:rPr>
          <w:rFonts w:hint="eastAsia" w:ascii="宋体" w:hAnsi="宋体" w:cs="宋体"/>
          <w:color w:val="000000"/>
          <w:kern w:val="0"/>
          <w:sz w:val="21"/>
          <w:szCs w:val="21"/>
        </w:rPr>
        <w:t>2.</w:t>
      </w:r>
      <w:r>
        <w:rPr>
          <w:rFonts w:hint="default" w:ascii="宋体" w:hAnsi="宋体" w:cs="宋体"/>
          <w:color w:val="000000"/>
          <w:kern w:val="0"/>
          <w:sz w:val="21"/>
          <w:szCs w:val="21"/>
        </w:rPr>
        <w:t>5</w:t>
      </w:r>
      <w:r>
        <w:rPr>
          <w:rFonts w:hint="eastAsia" w:ascii="宋体" w:hAnsi="宋体" w:cs="宋体"/>
          <w:color w:val="000000"/>
          <w:kern w:val="0"/>
          <w:sz w:val="21"/>
          <w:szCs w:val="21"/>
        </w:rPr>
        <w:t>提供信用记录查询</w:t>
      </w:r>
    </w:p>
    <w:p>
      <w:pPr>
        <w:spacing w:line="360" w:lineRule="auto"/>
        <w:ind w:firstLine="482"/>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提供网页查询材料</w:t>
      </w:r>
    </w:p>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br w:type="page"/>
      </w:r>
    </w:p>
    <w:p>
      <w:pPr>
        <w:pStyle w:val="25"/>
        <w:rPr>
          <w:rFonts w:hint="eastAsia" w:ascii="宋体" w:hAnsi="宋体" w:cs="宋体"/>
          <w:b/>
          <w:bCs w:val="0"/>
          <w:color w:val="000000"/>
          <w:sz w:val="21"/>
          <w:szCs w:val="21"/>
        </w:rPr>
      </w:pPr>
      <w:r>
        <w:rPr>
          <w:rFonts w:hint="eastAsia" w:ascii="宋体" w:hAnsi="宋体" w:cs="宋体"/>
          <w:color w:val="000000"/>
          <w:sz w:val="21"/>
          <w:szCs w:val="21"/>
        </w:rPr>
        <w:t>2.</w:t>
      </w:r>
      <w:r>
        <w:rPr>
          <w:rFonts w:hint="default" w:ascii="宋体" w:hAnsi="宋体" w:cs="宋体"/>
          <w:color w:val="000000"/>
          <w:sz w:val="21"/>
          <w:szCs w:val="21"/>
        </w:rPr>
        <w:t>6</w:t>
      </w:r>
      <w:r>
        <w:rPr>
          <w:rFonts w:hint="eastAsia" w:ascii="宋体" w:hAnsi="宋体" w:cs="宋体"/>
          <w:color w:val="000000"/>
          <w:sz w:val="21"/>
          <w:szCs w:val="21"/>
        </w:rPr>
        <w:t>“★”号不可偏离项条款响应表</w:t>
      </w:r>
    </w:p>
    <w:p>
      <w:pPr>
        <w:spacing w:line="420" w:lineRule="exact"/>
        <w:ind w:right="420" w:rightChars="200"/>
        <w:jc w:val="center"/>
        <w:rPr>
          <w:rFonts w:hint="eastAsia" w:ascii="宋体" w:hAnsi="宋体" w:cs="宋体"/>
          <w:b/>
          <w:color w:val="000000"/>
          <w:sz w:val="21"/>
          <w:szCs w:val="21"/>
        </w:rPr>
      </w:pPr>
      <w:r>
        <w:rPr>
          <w:rFonts w:hint="eastAsia" w:ascii="宋体" w:hAnsi="宋体" w:cs="宋体"/>
          <w:b/>
          <w:color w:val="000000"/>
          <w:sz w:val="21"/>
          <w:szCs w:val="21"/>
        </w:rPr>
        <w:t>“★”号不可偏离项条款响应表</w:t>
      </w:r>
    </w:p>
    <w:p>
      <w:pPr>
        <w:tabs>
          <w:tab w:val="left" w:pos="555"/>
          <w:tab w:val="left" w:pos="2214"/>
          <w:tab w:val="left" w:pos="3774"/>
          <w:tab w:val="left" w:pos="4854"/>
          <w:tab w:val="left" w:pos="5934"/>
          <w:tab w:val="left" w:pos="7014"/>
          <w:tab w:val="left" w:pos="8214"/>
          <w:tab w:val="left" w:pos="10134"/>
          <w:tab w:val="left" w:pos="11124"/>
        </w:tabs>
        <w:spacing w:line="400" w:lineRule="exact"/>
        <w:jc w:val="center"/>
        <w:rPr>
          <w:rFonts w:hint="eastAsia" w:ascii="宋体" w:hAnsi="宋体" w:cs="宋体"/>
          <w:color w:val="000000"/>
          <w:sz w:val="21"/>
          <w:szCs w:val="21"/>
        </w:rPr>
      </w:pPr>
      <w:r>
        <w:rPr>
          <w:rFonts w:hint="eastAsia" w:ascii="宋体" w:hAnsi="宋体" w:cs="宋体"/>
          <w:color w:val="000000"/>
          <w:sz w:val="21"/>
          <w:szCs w:val="21"/>
        </w:rPr>
        <w:t>（此格式仅供参考，包括但不限于以下因素）</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4307"/>
        <w:gridCol w:w="1307"/>
        <w:gridCol w:w="782"/>
        <w:gridCol w:w="1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noWrap w:val="0"/>
            <w:vAlign w:val="center"/>
          </w:tcPr>
          <w:p>
            <w:pPr>
              <w:tabs>
                <w:tab w:val="left" w:pos="555"/>
                <w:tab w:val="left" w:pos="2214"/>
                <w:tab w:val="left" w:pos="3774"/>
                <w:tab w:val="left" w:pos="4854"/>
                <w:tab w:val="left" w:pos="5934"/>
                <w:tab w:val="left" w:pos="7014"/>
                <w:tab w:val="left" w:pos="8214"/>
                <w:tab w:val="left" w:pos="10134"/>
                <w:tab w:val="left" w:pos="11124"/>
              </w:tabs>
              <w:spacing w:line="400" w:lineRule="exact"/>
              <w:jc w:val="center"/>
              <w:rPr>
                <w:rFonts w:hint="eastAsia" w:ascii="宋体" w:hAnsi="宋体" w:cs="宋体"/>
                <w:color w:val="000000"/>
                <w:sz w:val="21"/>
                <w:szCs w:val="21"/>
              </w:rPr>
            </w:pPr>
            <w:r>
              <w:rPr>
                <w:rFonts w:hint="eastAsia" w:ascii="宋体" w:hAnsi="宋体" w:cs="宋体"/>
                <w:color w:val="000000"/>
                <w:sz w:val="21"/>
                <w:szCs w:val="21"/>
              </w:rPr>
              <w:t>序号</w:t>
            </w:r>
          </w:p>
        </w:tc>
        <w:tc>
          <w:tcPr>
            <w:tcW w:w="4307" w:type="dxa"/>
            <w:noWrap w:val="0"/>
            <w:vAlign w:val="center"/>
          </w:tcPr>
          <w:p>
            <w:pPr>
              <w:tabs>
                <w:tab w:val="left" w:pos="555"/>
                <w:tab w:val="left" w:pos="2214"/>
                <w:tab w:val="left" w:pos="3774"/>
                <w:tab w:val="left" w:pos="4854"/>
                <w:tab w:val="left" w:pos="5934"/>
                <w:tab w:val="left" w:pos="7014"/>
                <w:tab w:val="left" w:pos="8214"/>
                <w:tab w:val="left" w:pos="10134"/>
                <w:tab w:val="left" w:pos="11124"/>
              </w:tabs>
              <w:spacing w:line="400" w:lineRule="exact"/>
              <w:jc w:val="center"/>
              <w:rPr>
                <w:rFonts w:hint="eastAsia" w:ascii="宋体" w:hAnsi="宋体" w:cs="宋体"/>
                <w:color w:val="000000"/>
                <w:sz w:val="21"/>
                <w:szCs w:val="21"/>
              </w:rPr>
            </w:pPr>
            <w:r>
              <w:rPr>
                <w:rFonts w:hint="eastAsia" w:ascii="宋体" w:hAnsi="宋体" w:cs="宋体"/>
                <w:color w:val="000000"/>
                <w:sz w:val="21"/>
                <w:szCs w:val="21"/>
              </w:rPr>
              <w:t>采购文件规定的“★”不可偏离项条款</w:t>
            </w:r>
          </w:p>
        </w:tc>
        <w:tc>
          <w:tcPr>
            <w:tcW w:w="1307" w:type="dxa"/>
            <w:noWrap w:val="0"/>
            <w:vAlign w:val="center"/>
          </w:tcPr>
          <w:p>
            <w:pPr>
              <w:tabs>
                <w:tab w:val="left" w:pos="555"/>
                <w:tab w:val="left" w:pos="2214"/>
                <w:tab w:val="left" w:pos="3774"/>
                <w:tab w:val="left" w:pos="4854"/>
                <w:tab w:val="left" w:pos="5934"/>
                <w:tab w:val="left" w:pos="7014"/>
                <w:tab w:val="left" w:pos="8214"/>
                <w:tab w:val="left" w:pos="10134"/>
                <w:tab w:val="left" w:pos="11124"/>
              </w:tabs>
              <w:spacing w:line="400" w:lineRule="exact"/>
              <w:jc w:val="center"/>
              <w:rPr>
                <w:rFonts w:hint="eastAsia" w:ascii="宋体" w:hAnsi="宋体" w:cs="宋体"/>
                <w:color w:val="000000"/>
                <w:sz w:val="21"/>
                <w:szCs w:val="21"/>
              </w:rPr>
            </w:pPr>
            <w:r>
              <w:rPr>
                <w:rFonts w:hint="eastAsia" w:ascii="宋体" w:hAnsi="宋体" w:cs="宋体"/>
                <w:color w:val="000000"/>
                <w:sz w:val="21"/>
                <w:szCs w:val="21"/>
              </w:rPr>
              <w:t>是否响应</w:t>
            </w:r>
          </w:p>
        </w:tc>
        <w:tc>
          <w:tcPr>
            <w:tcW w:w="782" w:type="dxa"/>
            <w:noWrap w:val="0"/>
            <w:vAlign w:val="center"/>
          </w:tcPr>
          <w:p>
            <w:pPr>
              <w:tabs>
                <w:tab w:val="left" w:pos="555"/>
                <w:tab w:val="left" w:pos="2214"/>
                <w:tab w:val="left" w:pos="3774"/>
                <w:tab w:val="left" w:pos="4854"/>
                <w:tab w:val="left" w:pos="5934"/>
                <w:tab w:val="left" w:pos="7014"/>
                <w:tab w:val="left" w:pos="8214"/>
                <w:tab w:val="left" w:pos="10134"/>
                <w:tab w:val="left" w:pos="11124"/>
              </w:tabs>
              <w:spacing w:line="400" w:lineRule="exact"/>
              <w:jc w:val="center"/>
              <w:rPr>
                <w:rFonts w:hint="eastAsia" w:ascii="宋体" w:hAnsi="宋体" w:cs="宋体"/>
                <w:color w:val="000000"/>
                <w:sz w:val="21"/>
                <w:szCs w:val="21"/>
              </w:rPr>
            </w:pPr>
            <w:r>
              <w:rPr>
                <w:rFonts w:hint="eastAsia" w:ascii="宋体" w:hAnsi="宋体" w:cs="宋体"/>
                <w:color w:val="000000"/>
                <w:sz w:val="21"/>
                <w:szCs w:val="21"/>
              </w:rPr>
              <w:t>响应说明</w:t>
            </w:r>
          </w:p>
        </w:tc>
        <w:tc>
          <w:tcPr>
            <w:tcW w:w="1282" w:type="dxa"/>
            <w:noWrap w:val="0"/>
            <w:vAlign w:val="center"/>
          </w:tcPr>
          <w:p>
            <w:pPr>
              <w:tabs>
                <w:tab w:val="left" w:pos="555"/>
                <w:tab w:val="left" w:pos="2214"/>
                <w:tab w:val="left" w:pos="3774"/>
                <w:tab w:val="left" w:pos="4854"/>
                <w:tab w:val="left" w:pos="5934"/>
                <w:tab w:val="left" w:pos="7014"/>
                <w:tab w:val="left" w:pos="8214"/>
                <w:tab w:val="left" w:pos="10134"/>
                <w:tab w:val="left" w:pos="11124"/>
              </w:tabs>
              <w:spacing w:line="400" w:lineRule="exact"/>
              <w:jc w:val="center"/>
              <w:rPr>
                <w:rFonts w:hint="eastAsia" w:ascii="宋体" w:hAnsi="宋体" w:cs="宋体"/>
                <w:color w:val="000000"/>
                <w:sz w:val="21"/>
                <w:szCs w:val="21"/>
              </w:rPr>
            </w:pPr>
            <w:r>
              <w:rPr>
                <w:rFonts w:hint="eastAsia" w:ascii="宋体" w:hAnsi="宋体" w:cs="宋体"/>
                <w:color w:val="000000"/>
                <w:sz w:val="21"/>
                <w:szCs w:val="21"/>
              </w:rPr>
              <w:t>响应文件所在页码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noWrap w:val="0"/>
            <w:vAlign w:val="top"/>
          </w:tcPr>
          <w:p>
            <w:pPr>
              <w:tabs>
                <w:tab w:val="left" w:pos="555"/>
                <w:tab w:val="left" w:pos="2214"/>
                <w:tab w:val="left" w:pos="3774"/>
                <w:tab w:val="left" w:pos="4854"/>
                <w:tab w:val="left" w:pos="5934"/>
                <w:tab w:val="left" w:pos="7014"/>
                <w:tab w:val="left" w:pos="8214"/>
                <w:tab w:val="left" w:pos="10134"/>
                <w:tab w:val="left" w:pos="11124"/>
              </w:tabs>
              <w:spacing w:line="400" w:lineRule="exact"/>
              <w:jc w:val="center"/>
              <w:rPr>
                <w:rFonts w:hint="eastAsia" w:ascii="宋体" w:hAnsi="宋体" w:cs="宋体"/>
                <w:color w:val="000000"/>
                <w:sz w:val="21"/>
                <w:szCs w:val="21"/>
              </w:rPr>
            </w:pPr>
            <w:r>
              <w:rPr>
                <w:rFonts w:hint="eastAsia" w:ascii="宋体" w:hAnsi="宋体" w:cs="宋体"/>
                <w:color w:val="000000"/>
                <w:sz w:val="21"/>
                <w:szCs w:val="21"/>
              </w:rPr>
              <w:t>01</w:t>
            </w:r>
          </w:p>
        </w:tc>
        <w:tc>
          <w:tcPr>
            <w:tcW w:w="4307" w:type="dxa"/>
            <w:noWrap w:val="0"/>
            <w:vAlign w:val="top"/>
          </w:tcPr>
          <w:p>
            <w:pPr>
              <w:tabs>
                <w:tab w:val="left" w:pos="555"/>
                <w:tab w:val="left" w:pos="2214"/>
                <w:tab w:val="left" w:pos="3774"/>
                <w:tab w:val="left" w:pos="4854"/>
                <w:tab w:val="left" w:pos="5934"/>
                <w:tab w:val="left" w:pos="7014"/>
                <w:tab w:val="left" w:pos="8214"/>
                <w:tab w:val="left" w:pos="10134"/>
                <w:tab w:val="left" w:pos="11124"/>
              </w:tabs>
              <w:spacing w:line="400" w:lineRule="exact"/>
              <w:rPr>
                <w:rFonts w:hint="eastAsia" w:ascii="宋体" w:hAnsi="宋体" w:cs="宋体"/>
                <w:color w:val="000000"/>
                <w:sz w:val="21"/>
                <w:szCs w:val="21"/>
              </w:rPr>
            </w:pPr>
          </w:p>
        </w:tc>
        <w:tc>
          <w:tcPr>
            <w:tcW w:w="1307" w:type="dxa"/>
            <w:noWrap w:val="0"/>
            <w:vAlign w:val="top"/>
          </w:tcPr>
          <w:p>
            <w:pPr>
              <w:tabs>
                <w:tab w:val="left" w:pos="555"/>
                <w:tab w:val="left" w:pos="2214"/>
                <w:tab w:val="left" w:pos="3774"/>
                <w:tab w:val="left" w:pos="4854"/>
                <w:tab w:val="left" w:pos="5934"/>
                <w:tab w:val="left" w:pos="7014"/>
                <w:tab w:val="left" w:pos="8214"/>
                <w:tab w:val="left" w:pos="10134"/>
                <w:tab w:val="left" w:pos="11124"/>
              </w:tabs>
              <w:spacing w:line="400" w:lineRule="exact"/>
              <w:rPr>
                <w:rFonts w:hint="eastAsia" w:ascii="宋体" w:hAnsi="宋体" w:cs="宋体"/>
                <w:color w:val="000000"/>
                <w:sz w:val="21"/>
                <w:szCs w:val="21"/>
              </w:rPr>
            </w:pPr>
          </w:p>
        </w:tc>
        <w:tc>
          <w:tcPr>
            <w:tcW w:w="782" w:type="dxa"/>
            <w:noWrap w:val="0"/>
            <w:vAlign w:val="top"/>
          </w:tcPr>
          <w:p>
            <w:pPr>
              <w:tabs>
                <w:tab w:val="left" w:pos="555"/>
                <w:tab w:val="left" w:pos="2214"/>
                <w:tab w:val="left" w:pos="3774"/>
                <w:tab w:val="left" w:pos="4854"/>
                <w:tab w:val="left" w:pos="5934"/>
                <w:tab w:val="left" w:pos="7014"/>
                <w:tab w:val="left" w:pos="8214"/>
                <w:tab w:val="left" w:pos="10134"/>
                <w:tab w:val="left" w:pos="11124"/>
              </w:tabs>
              <w:spacing w:line="400" w:lineRule="exact"/>
              <w:rPr>
                <w:rFonts w:hint="eastAsia" w:ascii="宋体" w:hAnsi="宋体" w:cs="宋体"/>
                <w:color w:val="000000"/>
                <w:sz w:val="21"/>
                <w:szCs w:val="21"/>
              </w:rPr>
            </w:pPr>
          </w:p>
        </w:tc>
        <w:tc>
          <w:tcPr>
            <w:tcW w:w="1282" w:type="dxa"/>
            <w:noWrap w:val="0"/>
            <w:vAlign w:val="top"/>
          </w:tcPr>
          <w:p>
            <w:pPr>
              <w:tabs>
                <w:tab w:val="left" w:pos="555"/>
                <w:tab w:val="left" w:pos="2214"/>
                <w:tab w:val="left" w:pos="3774"/>
                <w:tab w:val="left" w:pos="4854"/>
                <w:tab w:val="left" w:pos="5934"/>
                <w:tab w:val="left" w:pos="7014"/>
                <w:tab w:val="left" w:pos="8214"/>
                <w:tab w:val="left" w:pos="10134"/>
                <w:tab w:val="left" w:pos="11124"/>
              </w:tabs>
              <w:spacing w:line="400" w:lineRule="exact"/>
              <w:jc w:val="center"/>
              <w:rPr>
                <w:rFonts w:hint="eastAsia" w:ascii="宋体" w:hAnsi="宋体" w:cs="宋体"/>
                <w:color w:val="000000"/>
                <w:sz w:val="21"/>
                <w:szCs w:val="21"/>
              </w:rPr>
            </w:pPr>
            <w:r>
              <w:rPr>
                <w:rFonts w:hint="eastAsia" w:ascii="宋体" w:hAnsi="宋体" w:cs="宋体"/>
                <w:color w:val="000000"/>
                <w:sz w:val="21"/>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noWrap w:val="0"/>
            <w:vAlign w:val="top"/>
          </w:tcPr>
          <w:p>
            <w:pPr>
              <w:tabs>
                <w:tab w:val="left" w:pos="555"/>
                <w:tab w:val="left" w:pos="2214"/>
                <w:tab w:val="left" w:pos="3774"/>
                <w:tab w:val="left" w:pos="4854"/>
                <w:tab w:val="left" w:pos="5934"/>
                <w:tab w:val="left" w:pos="7014"/>
                <w:tab w:val="left" w:pos="8214"/>
                <w:tab w:val="left" w:pos="10134"/>
                <w:tab w:val="left" w:pos="11124"/>
              </w:tabs>
              <w:spacing w:line="400" w:lineRule="exact"/>
              <w:jc w:val="center"/>
              <w:rPr>
                <w:rFonts w:hint="eastAsia" w:ascii="宋体" w:hAnsi="宋体" w:cs="宋体"/>
                <w:color w:val="000000"/>
                <w:sz w:val="21"/>
                <w:szCs w:val="21"/>
              </w:rPr>
            </w:pPr>
            <w:r>
              <w:rPr>
                <w:rFonts w:hint="eastAsia" w:ascii="宋体" w:hAnsi="宋体" w:cs="宋体"/>
                <w:color w:val="000000"/>
                <w:sz w:val="21"/>
                <w:szCs w:val="21"/>
              </w:rPr>
              <w:t>02</w:t>
            </w:r>
          </w:p>
        </w:tc>
        <w:tc>
          <w:tcPr>
            <w:tcW w:w="4307" w:type="dxa"/>
            <w:noWrap w:val="0"/>
            <w:vAlign w:val="top"/>
          </w:tcPr>
          <w:p>
            <w:pPr>
              <w:tabs>
                <w:tab w:val="left" w:pos="555"/>
                <w:tab w:val="left" w:pos="2214"/>
                <w:tab w:val="left" w:pos="3774"/>
                <w:tab w:val="left" w:pos="4854"/>
                <w:tab w:val="left" w:pos="5934"/>
                <w:tab w:val="left" w:pos="7014"/>
                <w:tab w:val="left" w:pos="8214"/>
                <w:tab w:val="left" w:pos="10134"/>
                <w:tab w:val="left" w:pos="11124"/>
              </w:tabs>
              <w:spacing w:line="400" w:lineRule="exact"/>
              <w:rPr>
                <w:rFonts w:hint="eastAsia" w:ascii="宋体" w:hAnsi="宋体" w:cs="宋体"/>
                <w:color w:val="000000"/>
                <w:sz w:val="21"/>
                <w:szCs w:val="21"/>
              </w:rPr>
            </w:pPr>
          </w:p>
        </w:tc>
        <w:tc>
          <w:tcPr>
            <w:tcW w:w="1307" w:type="dxa"/>
            <w:noWrap w:val="0"/>
            <w:vAlign w:val="top"/>
          </w:tcPr>
          <w:p>
            <w:pPr>
              <w:tabs>
                <w:tab w:val="left" w:pos="555"/>
                <w:tab w:val="left" w:pos="2214"/>
                <w:tab w:val="left" w:pos="3774"/>
                <w:tab w:val="left" w:pos="4854"/>
                <w:tab w:val="left" w:pos="5934"/>
                <w:tab w:val="left" w:pos="7014"/>
                <w:tab w:val="left" w:pos="8214"/>
                <w:tab w:val="left" w:pos="10134"/>
                <w:tab w:val="left" w:pos="11124"/>
              </w:tabs>
              <w:spacing w:line="400" w:lineRule="exact"/>
              <w:rPr>
                <w:rFonts w:hint="eastAsia" w:ascii="宋体" w:hAnsi="宋体" w:cs="宋体"/>
                <w:color w:val="000000"/>
                <w:sz w:val="21"/>
                <w:szCs w:val="21"/>
              </w:rPr>
            </w:pPr>
          </w:p>
        </w:tc>
        <w:tc>
          <w:tcPr>
            <w:tcW w:w="782" w:type="dxa"/>
            <w:noWrap w:val="0"/>
            <w:vAlign w:val="top"/>
          </w:tcPr>
          <w:p>
            <w:pPr>
              <w:tabs>
                <w:tab w:val="left" w:pos="555"/>
                <w:tab w:val="left" w:pos="2214"/>
                <w:tab w:val="left" w:pos="3774"/>
                <w:tab w:val="left" w:pos="4854"/>
                <w:tab w:val="left" w:pos="5934"/>
                <w:tab w:val="left" w:pos="7014"/>
                <w:tab w:val="left" w:pos="8214"/>
                <w:tab w:val="left" w:pos="10134"/>
                <w:tab w:val="left" w:pos="11124"/>
              </w:tabs>
              <w:spacing w:line="400" w:lineRule="exact"/>
              <w:rPr>
                <w:rFonts w:hint="eastAsia" w:ascii="宋体" w:hAnsi="宋体" w:cs="宋体"/>
                <w:color w:val="000000"/>
                <w:sz w:val="21"/>
                <w:szCs w:val="21"/>
              </w:rPr>
            </w:pPr>
          </w:p>
        </w:tc>
        <w:tc>
          <w:tcPr>
            <w:tcW w:w="1282" w:type="dxa"/>
            <w:noWrap w:val="0"/>
            <w:vAlign w:val="top"/>
          </w:tcPr>
          <w:p>
            <w:pPr>
              <w:tabs>
                <w:tab w:val="left" w:pos="555"/>
                <w:tab w:val="left" w:pos="2214"/>
                <w:tab w:val="left" w:pos="3774"/>
                <w:tab w:val="left" w:pos="4854"/>
                <w:tab w:val="left" w:pos="5934"/>
                <w:tab w:val="left" w:pos="7014"/>
                <w:tab w:val="left" w:pos="8214"/>
                <w:tab w:val="left" w:pos="10134"/>
                <w:tab w:val="left" w:pos="11124"/>
              </w:tabs>
              <w:spacing w:line="400" w:lineRule="exact"/>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noWrap w:val="0"/>
            <w:vAlign w:val="top"/>
          </w:tcPr>
          <w:p>
            <w:pPr>
              <w:tabs>
                <w:tab w:val="left" w:pos="555"/>
                <w:tab w:val="left" w:pos="2214"/>
                <w:tab w:val="left" w:pos="3774"/>
                <w:tab w:val="left" w:pos="4854"/>
                <w:tab w:val="left" w:pos="5934"/>
                <w:tab w:val="left" w:pos="7014"/>
                <w:tab w:val="left" w:pos="8214"/>
                <w:tab w:val="left" w:pos="10134"/>
                <w:tab w:val="left" w:pos="11124"/>
              </w:tabs>
              <w:spacing w:line="400" w:lineRule="exact"/>
              <w:jc w:val="center"/>
              <w:rPr>
                <w:rFonts w:hint="eastAsia" w:ascii="宋体" w:hAnsi="宋体" w:cs="宋体"/>
                <w:color w:val="000000"/>
                <w:sz w:val="21"/>
                <w:szCs w:val="21"/>
              </w:rPr>
            </w:pPr>
            <w:r>
              <w:rPr>
                <w:rFonts w:hint="eastAsia" w:ascii="宋体" w:hAnsi="宋体" w:cs="宋体"/>
                <w:color w:val="000000"/>
                <w:sz w:val="21"/>
                <w:szCs w:val="21"/>
              </w:rPr>
              <w:t>03</w:t>
            </w:r>
          </w:p>
        </w:tc>
        <w:tc>
          <w:tcPr>
            <w:tcW w:w="4307" w:type="dxa"/>
            <w:noWrap w:val="0"/>
            <w:vAlign w:val="top"/>
          </w:tcPr>
          <w:p>
            <w:pPr>
              <w:tabs>
                <w:tab w:val="left" w:pos="555"/>
                <w:tab w:val="left" w:pos="2214"/>
                <w:tab w:val="left" w:pos="3774"/>
                <w:tab w:val="left" w:pos="4854"/>
                <w:tab w:val="left" w:pos="5934"/>
                <w:tab w:val="left" w:pos="7014"/>
                <w:tab w:val="left" w:pos="8214"/>
                <w:tab w:val="left" w:pos="10134"/>
                <w:tab w:val="left" w:pos="11124"/>
              </w:tabs>
              <w:spacing w:line="400" w:lineRule="exact"/>
              <w:rPr>
                <w:rFonts w:hint="eastAsia" w:ascii="宋体" w:hAnsi="宋体" w:cs="宋体"/>
                <w:color w:val="000000"/>
                <w:sz w:val="21"/>
                <w:szCs w:val="21"/>
              </w:rPr>
            </w:pPr>
          </w:p>
        </w:tc>
        <w:tc>
          <w:tcPr>
            <w:tcW w:w="1307" w:type="dxa"/>
            <w:noWrap w:val="0"/>
            <w:vAlign w:val="top"/>
          </w:tcPr>
          <w:p>
            <w:pPr>
              <w:tabs>
                <w:tab w:val="left" w:pos="555"/>
                <w:tab w:val="left" w:pos="2214"/>
                <w:tab w:val="left" w:pos="3774"/>
                <w:tab w:val="left" w:pos="4854"/>
                <w:tab w:val="left" w:pos="5934"/>
                <w:tab w:val="left" w:pos="7014"/>
                <w:tab w:val="left" w:pos="8214"/>
                <w:tab w:val="left" w:pos="10134"/>
                <w:tab w:val="left" w:pos="11124"/>
              </w:tabs>
              <w:spacing w:line="400" w:lineRule="exact"/>
              <w:rPr>
                <w:rFonts w:hint="eastAsia" w:ascii="宋体" w:hAnsi="宋体" w:cs="宋体"/>
                <w:color w:val="000000"/>
                <w:sz w:val="21"/>
                <w:szCs w:val="21"/>
              </w:rPr>
            </w:pPr>
          </w:p>
        </w:tc>
        <w:tc>
          <w:tcPr>
            <w:tcW w:w="782" w:type="dxa"/>
            <w:noWrap w:val="0"/>
            <w:vAlign w:val="top"/>
          </w:tcPr>
          <w:p>
            <w:pPr>
              <w:tabs>
                <w:tab w:val="left" w:pos="555"/>
                <w:tab w:val="left" w:pos="2214"/>
                <w:tab w:val="left" w:pos="3774"/>
                <w:tab w:val="left" w:pos="4854"/>
                <w:tab w:val="left" w:pos="5934"/>
                <w:tab w:val="left" w:pos="7014"/>
                <w:tab w:val="left" w:pos="8214"/>
                <w:tab w:val="left" w:pos="10134"/>
                <w:tab w:val="left" w:pos="11124"/>
              </w:tabs>
              <w:spacing w:line="400" w:lineRule="exact"/>
              <w:rPr>
                <w:rFonts w:hint="eastAsia" w:ascii="宋体" w:hAnsi="宋体" w:cs="宋体"/>
                <w:color w:val="000000"/>
                <w:sz w:val="21"/>
                <w:szCs w:val="21"/>
              </w:rPr>
            </w:pPr>
          </w:p>
        </w:tc>
        <w:tc>
          <w:tcPr>
            <w:tcW w:w="1282" w:type="dxa"/>
            <w:noWrap w:val="0"/>
            <w:vAlign w:val="top"/>
          </w:tcPr>
          <w:p>
            <w:pPr>
              <w:tabs>
                <w:tab w:val="left" w:pos="555"/>
                <w:tab w:val="left" w:pos="2214"/>
                <w:tab w:val="left" w:pos="3774"/>
                <w:tab w:val="left" w:pos="4854"/>
                <w:tab w:val="left" w:pos="5934"/>
                <w:tab w:val="left" w:pos="7014"/>
                <w:tab w:val="left" w:pos="8214"/>
                <w:tab w:val="left" w:pos="10134"/>
                <w:tab w:val="left" w:pos="11124"/>
              </w:tabs>
              <w:spacing w:line="400" w:lineRule="exact"/>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noWrap w:val="0"/>
            <w:vAlign w:val="top"/>
          </w:tcPr>
          <w:p>
            <w:pPr>
              <w:tabs>
                <w:tab w:val="left" w:pos="555"/>
                <w:tab w:val="left" w:pos="2214"/>
                <w:tab w:val="left" w:pos="3774"/>
                <w:tab w:val="left" w:pos="4854"/>
                <w:tab w:val="left" w:pos="5934"/>
                <w:tab w:val="left" w:pos="7014"/>
                <w:tab w:val="left" w:pos="8214"/>
                <w:tab w:val="left" w:pos="10134"/>
                <w:tab w:val="left" w:pos="11124"/>
              </w:tabs>
              <w:spacing w:line="400" w:lineRule="exact"/>
              <w:jc w:val="center"/>
              <w:rPr>
                <w:rFonts w:hint="eastAsia" w:ascii="宋体" w:hAnsi="宋体" w:cs="宋体"/>
                <w:color w:val="000000"/>
                <w:sz w:val="21"/>
                <w:szCs w:val="21"/>
              </w:rPr>
            </w:pPr>
            <w:r>
              <w:rPr>
                <w:rFonts w:hint="eastAsia" w:ascii="宋体" w:hAnsi="宋体" w:cs="宋体"/>
                <w:color w:val="000000"/>
                <w:sz w:val="21"/>
                <w:szCs w:val="21"/>
              </w:rPr>
              <w:t>04</w:t>
            </w:r>
          </w:p>
        </w:tc>
        <w:tc>
          <w:tcPr>
            <w:tcW w:w="4307" w:type="dxa"/>
            <w:noWrap w:val="0"/>
            <w:vAlign w:val="top"/>
          </w:tcPr>
          <w:p>
            <w:pPr>
              <w:tabs>
                <w:tab w:val="left" w:pos="555"/>
                <w:tab w:val="left" w:pos="2214"/>
                <w:tab w:val="left" w:pos="3774"/>
                <w:tab w:val="left" w:pos="4854"/>
                <w:tab w:val="left" w:pos="5934"/>
                <w:tab w:val="left" w:pos="7014"/>
                <w:tab w:val="left" w:pos="8214"/>
                <w:tab w:val="left" w:pos="10134"/>
                <w:tab w:val="left" w:pos="11124"/>
              </w:tabs>
              <w:spacing w:line="400" w:lineRule="exact"/>
              <w:rPr>
                <w:rFonts w:hint="eastAsia" w:ascii="宋体" w:hAnsi="宋体" w:cs="宋体"/>
                <w:color w:val="000000"/>
                <w:sz w:val="21"/>
                <w:szCs w:val="21"/>
              </w:rPr>
            </w:pPr>
          </w:p>
        </w:tc>
        <w:tc>
          <w:tcPr>
            <w:tcW w:w="1307" w:type="dxa"/>
            <w:noWrap w:val="0"/>
            <w:vAlign w:val="top"/>
          </w:tcPr>
          <w:p>
            <w:pPr>
              <w:tabs>
                <w:tab w:val="left" w:pos="555"/>
                <w:tab w:val="left" w:pos="2214"/>
                <w:tab w:val="left" w:pos="3774"/>
                <w:tab w:val="left" w:pos="4854"/>
                <w:tab w:val="left" w:pos="5934"/>
                <w:tab w:val="left" w:pos="7014"/>
                <w:tab w:val="left" w:pos="8214"/>
                <w:tab w:val="left" w:pos="10134"/>
                <w:tab w:val="left" w:pos="11124"/>
              </w:tabs>
              <w:spacing w:line="400" w:lineRule="exact"/>
              <w:rPr>
                <w:rFonts w:hint="eastAsia" w:ascii="宋体" w:hAnsi="宋体" w:cs="宋体"/>
                <w:color w:val="000000"/>
                <w:sz w:val="21"/>
                <w:szCs w:val="21"/>
              </w:rPr>
            </w:pPr>
          </w:p>
        </w:tc>
        <w:tc>
          <w:tcPr>
            <w:tcW w:w="782" w:type="dxa"/>
            <w:noWrap w:val="0"/>
            <w:vAlign w:val="top"/>
          </w:tcPr>
          <w:p>
            <w:pPr>
              <w:tabs>
                <w:tab w:val="left" w:pos="555"/>
                <w:tab w:val="left" w:pos="2214"/>
                <w:tab w:val="left" w:pos="3774"/>
                <w:tab w:val="left" w:pos="4854"/>
                <w:tab w:val="left" w:pos="5934"/>
                <w:tab w:val="left" w:pos="7014"/>
                <w:tab w:val="left" w:pos="8214"/>
                <w:tab w:val="left" w:pos="10134"/>
                <w:tab w:val="left" w:pos="11124"/>
              </w:tabs>
              <w:spacing w:line="400" w:lineRule="exact"/>
              <w:rPr>
                <w:rFonts w:hint="eastAsia" w:ascii="宋体" w:hAnsi="宋体" w:cs="宋体"/>
                <w:color w:val="000000"/>
                <w:sz w:val="21"/>
                <w:szCs w:val="21"/>
              </w:rPr>
            </w:pPr>
          </w:p>
        </w:tc>
        <w:tc>
          <w:tcPr>
            <w:tcW w:w="1282" w:type="dxa"/>
            <w:noWrap w:val="0"/>
            <w:vAlign w:val="top"/>
          </w:tcPr>
          <w:p>
            <w:pPr>
              <w:tabs>
                <w:tab w:val="left" w:pos="555"/>
                <w:tab w:val="left" w:pos="2214"/>
                <w:tab w:val="left" w:pos="3774"/>
                <w:tab w:val="left" w:pos="4854"/>
                <w:tab w:val="left" w:pos="5934"/>
                <w:tab w:val="left" w:pos="7014"/>
                <w:tab w:val="left" w:pos="8214"/>
                <w:tab w:val="left" w:pos="10134"/>
                <w:tab w:val="left" w:pos="11124"/>
              </w:tabs>
              <w:spacing w:line="400" w:lineRule="exact"/>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noWrap w:val="0"/>
            <w:vAlign w:val="top"/>
          </w:tcPr>
          <w:p>
            <w:pPr>
              <w:tabs>
                <w:tab w:val="left" w:pos="555"/>
                <w:tab w:val="left" w:pos="2214"/>
                <w:tab w:val="left" w:pos="3774"/>
                <w:tab w:val="left" w:pos="4854"/>
                <w:tab w:val="left" w:pos="5934"/>
                <w:tab w:val="left" w:pos="7014"/>
                <w:tab w:val="left" w:pos="8214"/>
                <w:tab w:val="left" w:pos="10134"/>
                <w:tab w:val="left" w:pos="11124"/>
              </w:tabs>
              <w:spacing w:line="400" w:lineRule="exact"/>
              <w:jc w:val="center"/>
              <w:rPr>
                <w:rFonts w:hint="eastAsia" w:ascii="宋体" w:hAnsi="宋体" w:cs="宋体"/>
                <w:color w:val="000000"/>
                <w:sz w:val="21"/>
                <w:szCs w:val="21"/>
              </w:rPr>
            </w:pPr>
            <w:r>
              <w:rPr>
                <w:rFonts w:hint="eastAsia" w:ascii="宋体" w:hAnsi="宋体" w:cs="宋体"/>
                <w:color w:val="000000"/>
                <w:sz w:val="21"/>
                <w:szCs w:val="21"/>
              </w:rPr>
              <w:t>05</w:t>
            </w:r>
          </w:p>
        </w:tc>
        <w:tc>
          <w:tcPr>
            <w:tcW w:w="4307" w:type="dxa"/>
            <w:noWrap w:val="0"/>
            <w:vAlign w:val="top"/>
          </w:tcPr>
          <w:p>
            <w:pPr>
              <w:tabs>
                <w:tab w:val="left" w:pos="555"/>
                <w:tab w:val="left" w:pos="2214"/>
                <w:tab w:val="left" w:pos="3774"/>
                <w:tab w:val="left" w:pos="4854"/>
                <w:tab w:val="left" w:pos="5934"/>
                <w:tab w:val="left" w:pos="7014"/>
                <w:tab w:val="left" w:pos="8214"/>
                <w:tab w:val="left" w:pos="10134"/>
                <w:tab w:val="left" w:pos="11124"/>
              </w:tabs>
              <w:spacing w:line="400" w:lineRule="exact"/>
              <w:rPr>
                <w:rFonts w:hint="eastAsia" w:ascii="宋体" w:hAnsi="宋体" w:cs="宋体"/>
                <w:color w:val="000000"/>
                <w:sz w:val="21"/>
                <w:szCs w:val="21"/>
              </w:rPr>
            </w:pPr>
          </w:p>
        </w:tc>
        <w:tc>
          <w:tcPr>
            <w:tcW w:w="1307" w:type="dxa"/>
            <w:noWrap w:val="0"/>
            <w:vAlign w:val="top"/>
          </w:tcPr>
          <w:p>
            <w:pPr>
              <w:tabs>
                <w:tab w:val="left" w:pos="555"/>
                <w:tab w:val="left" w:pos="2214"/>
                <w:tab w:val="left" w:pos="3774"/>
                <w:tab w:val="left" w:pos="4854"/>
                <w:tab w:val="left" w:pos="5934"/>
                <w:tab w:val="left" w:pos="7014"/>
                <w:tab w:val="left" w:pos="8214"/>
                <w:tab w:val="left" w:pos="10134"/>
                <w:tab w:val="left" w:pos="11124"/>
              </w:tabs>
              <w:spacing w:line="400" w:lineRule="exact"/>
              <w:rPr>
                <w:rFonts w:hint="eastAsia" w:ascii="宋体" w:hAnsi="宋体" w:cs="宋体"/>
                <w:color w:val="000000"/>
                <w:sz w:val="21"/>
                <w:szCs w:val="21"/>
              </w:rPr>
            </w:pPr>
          </w:p>
        </w:tc>
        <w:tc>
          <w:tcPr>
            <w:tcW w:w="782" w:type="dxa"/>
            <w:noWrap w:val="0"/>
            <w:vAlign w:val="top"/>
          </w:tcPr>
          <w:p>
            <w:pPr>
              <w:tabs>
                <w:tab w:val="left" w:pos="555"/>
                <w:tab w:val="left" w:pos="2214"/>
                <w:tab w:val="left" w:pos="3774"/>
                <w:tab w:val="left" w:pos="4854"/>
                <w:tab w:val="left" w:pos="5934"/>
                <w:tab w:val="left" w:pos="7014"/>
                <w:tab w:val="left" w:pos="8214"/>
                <w:tab w:val="left" w:pos="10134"/>
                <w:tab w:val="left" w:pos="11124"/>
              </w:tabs>
              <w:spacing w:line="400" w:lineRule="exact"/>
              <w:rPr>
                <w:rFonts w:hint="eastAsia" w:ascii="宋体" w:hAnsi="宋体" w:cs="宋体"/>
                <w:color w:val="000000"/>
                <w:sz w:val="21"/>
                <w:szCs w:val="21"/>
              </w:rPr>
            </w:pPr>
          </w:p>
        </w:tc>
        <w:tc>
          <w:tcPr>
            <w:tcW w:w="1282" w:type="dxa"/>
            <w:noWrap w:val="0"/>
            <w:vAlign w:val="top"/>
          </w:tcPr>
          <w:p>
            <w:pPr>
              <w:tabs>
                <w:tab w:val="left" w:pos="555"/>
                <w:tab w:val="left" w:pos="2214"/>
                <w:tab w:val="left" w:pos="3774"/>
                <w:tab w:val="left" w:pos="4854"/>
                <w:tab w:val="left" w:pos="5934"/>
                <w:tab w:val="left" w:pos="7014"/>
                <w:tab w:val="left" w:pos="8214"/>
                <w:tab w:val="left" w:pos="10134"/>
                <w:tab w:val="left" w:pos="11124"/>
              </w:tabs>
              <w:spacing w:line="400" w:lineRule="exact"/>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noWrap w:val="0"/>
            <w:vAlign w:val="top"/>
          </w:tcPr>
          <w:p>
            <w:pPr>
              <w:tabs>
                <w:tab w:val="left" w:pos="555"/>
                <w:tab w:val="left" w:pos="2214"/>
                <w:tab w:val="left" w:pos="3774"/>
                <w:tab w:val="left" w:pos="4854"/>
                <w:tab w:val="left" w:pos="5934"/>
                <w:tab w:val="left" w:pos="7014"/>
                <w:tab w:val="left" w:pos="8214"/>
                <w:tab w:val="left" w:pos="10134"/>
                <w:tab w:val="left" w:pos="11124"/>
              </w:tabs>
              <w:spacing w:line="400" w:lineRule="exact"/>
              <w:jc w:val="center"/>
              <w:rPr>
                <w:rFonts w:hint="eastAsia" w:ascii="宋体" w:hAnsi="宋体" w:cs="宋体"/>
                <w:color w:val="000000"/>
                <w:sz w:val="21"/>
                <w:szCs w:val="21"/>
              </w:rPr>
            </w:pPr>
            <w:r>
              <w:rPr>
                <w:rFonts w:hint="eastAsia" w:ascii="宋体" w:hAnsi="宋体" w:cs="宋体"/>
                <w:color w:val="000000"/>
                <w:sz w:val="21"/>
                <w:szCs w:val="21"/>
              </w:rPr>
              <w:t>06</w:t>
            </w:r>
          </w:p>
        </w:tc>
        <w:tc>
          <w:tcPr>
            <w:tcW w:w="4307" w:type="dxa"/>
            <w:noWrap w:val="0"/>
            <w:vAlign w:val="top"/>
          </w:tcPr>
          <w:p>
            <w:pPr>
              <w:tabs>
                <w:tab w:val="left" w:pos="555"/>
                <w:tab w:val="left" w:pos="2214"/>
                <w:tab w:val="left" w:pos="3774"/>
                <w:tab w:val="left" w:pos="4854"/>
                <w:tab w:val="left" w:pos="5934"/>
                <w:tab w:val="left" w:pos="7014"/>
                <w:tab w:val="left" w:pos="8214"/>
                <w:tab w:val="left" w:pos="10134"/>
                <w:tab w:val="left" w:pos="11124"/>
              </w:tabs>
              <w:spacing w:line="400" w:lineRule="exact"/>
              <w:rPr>
                <w:rFonts w:hint="eastAsia" w:ascii="宋体" w:hAnsi="宋体" w:cs="宋体"/>
                <w:color w:val="000000"/>
                <w:sz w:val="21"/>
                <w:szCs w:val="21"/>
              </w:rPr>
            </w:pPr>
          </w:p>
        </w:tc>
        <w:tc>
          <w:tcPr>
            <w:tcW w:w="1307" w:type="dxa"/>
            <w:noWrap w:val="0"/>
            <w:vAlign w:val="top"/>
          </w:tcPr>
          <w:p>
            <w:pPr>
              <w:tabs>
                <w:tab w:val="left" w:pos="555"/>
                <w:tab w:val="left" w:pos="2214"/>
                <w:tab w:val="left" w:pos="3774"/>
                <w:tab w:val="left" w:pos="4854"/>
                <w:tab w:val="left" w:pos="5934"/>
                <w:tab w:val="left" w:pos="7014"/>
                <w:tab w:val="left" w:pos="8214"/>
                <w:tab w:val="left" w:pos="10134"/>
                <w:tab w:val="left" w:pos="11124"/>
              </w:tabs>
              <w:spacing w:line="400" w:lineRule="exact"/>
              <w:rPr>
                <w:rFonts w:hint="eastAsia" w:ascii="宋体" w:hAnsi="宋体" w:cs="宋体"/>
                <w:color w:val="000000"/>
                <w:sz w:val="21"/>
                <w:szCs w:val="21"/>
              </w:rPr>
            </w:pPr>
          </w:p>
        </w:tc>
        <w:tc>
          <w:tcPr>
            <w:tcW w:w="782" w:type="dxa"/>
            <w:noWrap w:val="0"/>
            <w:vAlign w:val="top"/>
          </w:tcPr>
          <w:p>
            <w:pPr>
              <w:tabs>
                <w:tab w:val="left" w:pos="555"/>
                <w:tab w:val="left" w:pos="2214"/>
                <w:tab w:val="left" w:pos="3774"/>
                <w:tab w:val="left" w:pos="4854"/>
                <w:tab w:val="left" w:pos="5934"/>
                <w:tab w:val="left" w:pos="7014"/>
                <w:tab w:val="left" w:pos="8214"/>
                <w:tab w:val="left" w:pos="10134"/>
                <w:tab w:val="left" w:pos="11124"/>
              </w:tabs>
              <w:spacing w:line="400" w:lineRule="exact"/>
              <w:rPr>
                <w:rFonts w:hint="eastAsia" w:ascii="宋体" w:hAnsi="宋体" w:cs="宋体"/>
                <w:color w:val="000000"/>
                <w:sz w:val="21"/>
                <w:szCs w:val="21"/>
              </w:rPr>
            </w:pPr>
          </w:p>
        </w:tc>
        <w:tc>
          <w:tcPr>
            <w:tcW w:w="1282" w:type="dxa"/>
            <w:noWrap w:val="0"/>
            <w:vAlign w:val="top"/>
          </w:tcPr>
          <w:p>
            <w:pPr>
              <w:tabs>
                <w:tab w:val="left" w:pos="555"/>
                <w:tab w:val="left" w:pos="2214"/>
                <w:tab w:val="left" w:pos="3774"/>
                <w:tab w:val="left" w:pos="4854"/>
                <w:tab w:val="left" w:pos="5934"/>
                <w:tab w:val="left" w:pos="7014"/>
                <w:tab w:val="left" w:pos="8214"/>
                <w:tab w:val="left" w:pos="10134"/>
                <w:tab w:val="left" w:pos="11124"/>
              </w:tabs>
              <w:spacing w:line="400" w:lineRule="exact"/>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noWrap w:val="0"/>
            <w:vAlign w:val="top"/>
          </w:tcPr>
          <w:p>
            <w:pPr>
              <w:tabs>
                <w:tab w:val="left" w:pos="555"/>
                <w:tab w:val="left" w:pos="2214"/>
                <w:tab w:val="left" w:pos="3774"/>
                <w:tab w:val="left" w:pos="4854"/>
                <w:tab w:val="left" w:pos="5934"/>
                <w:tab w:val="left" w:pos="7014"/>
                <w:tab w:val="left" w:pos="8214"/>
                <w:tab w:val="left" w:pos="10134"/>
                <w:tab w:val="left" w:pos="11124"/>
              </w:tabs>
              <w:spacing w:line="400" w:lineRule="exact"/>
              <w:jc w:val="center"/>
              <w:rPr>
                <w:rFonts w:hint="eastAsia" w:ascii="宋体" w:hAnsi="宋体" w:cs="宋体"/>
                <w:color w:val="000000"/>
                <w:sz w:val="21"/>
                <w:szCs w:val="21"/>
              </w:rPr>
            </w:pPr>
            <w:r>
              <w:rPr>
                <w:rFonts w:hint="eastAsia" w:ascii="宋体" w:hAnsi="宋体" w:cs="宋体"/>
                <w:color w:val="000000"/>
                <w:sz w:val="21"/>
                <w:szCs w:val="21"/>
              </w:rPr>
              <w:t>07</w:t>
            </w:r>
          </w:p>
        </w:tc>
        <w:tc>
          <w:tcPr>
            <w:tcW w:w="4307" w:type="dxa"/>
            <w:noWrap w:val="0"/>
            <w:vAlign w:val="top"/>
          </w:tcPr>
          <w:p>
            <w:pPr>
              <w:tabs>
                <w:tab w:val="left" w:pos="555"/>
                <w:tab w:val="left" w:pos="2214"/>
                <w:tab w:val="left" w:pos="3774"/>
                <w:tab w:val="left" w:pos="4854"/>
                <w:tab w:val="left" w:pos="5934"/>
                <w:tab w:val="left" w:pos="7014"/>
                <w:tab w:val="left" w:pos="8214"/>
                <w:tab w:val="left" w:pos="10134"/>
                <w:tab w:val="left" w:pos="11124"/>
              </w:tabs>
              <w:spacing w:line="400" w:lineRule="exact"/>
              <w:rPr>
                <w:rFonts w:hint="eastAsia" w:ascii="宋体" w:hAnsi="宋体" w:cs="宋体"/>
                <w:color w:val="000000"/>
                <w:sz w:val="21"/>
                <w:szCs w:val="21"/>
              </w:rPr>
            </w:pPr>
          </w:p>
        </w:tc>
        <w:tc>
          <w:tcPr>
            <w:tcW w:w="1307" w:type="dxa"/>
            <w:noWrap w:val="0"/>
            <w:vAlign w:val="top"/>
          </w:tcPr>
          <w:p>
            <w:pPr>
              <w:tabs>
                <w:tab w:val="left" w:pos="555"/>
                <w:tab w:val="left" w:pos="2214"/>
                <w:tab w:val="left" w:pos="3774"/>
                <w:tab w:val="left" w:pos="4854"/>
                <w:tab w:val="left" w:pos="5934"/>
                <w:tab w:val="left" w:pos="7014"/>
                <w:tab w:val="left" w:pos="8214"/>
                <w:tab w:val="left" w:pos="10134"/>
                <w:tab w:val="left" w:pos="11124"/>
              </w:tabs>
              <w:spacing w:line="400" w:lineRule="exact"/>
              <w:rPr>
                <w:rFonts w:hint="eastAsia" w:ascii="宋体" w:hAnsi="宋体" w:cs="宋体"/>
                <w:color w:val="000000"/>
                <w:sz w:val="21"/>
                <w:szCs w:val="21"/>
              </w:rPr>
            </w:pPr>
          </w:p>
        </w:tc>
        <w:tc>
          <w:tcPr>
            <w:tcW w:w="782" w:type="dxa"/>
            <w:noWrap w:val="0"/>
            <w:vAlign w:val="top"/>
          </w:tcPr>
          <w:p>
            <w:pPr>
              <w:tabs>
                <w:tab w:val="left" w:pos="555"/>
                <w:tab w:val="left" w:pos="2214"/>
                <w:tab w:val="left" w:pos="3774"/>
                <w:tab w:val="left" w:pos="4854"/>
                <w:tab w:val="left" w:pos="5934"/>
                <w:tab w:val="left" w:pos="7014"/>
                <w:tab w:val="left" w:pos="8214"/>
                <w:tab w:val="left" w:pos="10134"/>
                <w:tab w:val="left" w:pos="11124"/>
              </w:tabs>
              <w:spacing w:line="400" w:lineRule="exact"/>
              <w:rPr>
                <w:rFonts w:hint="eastAsia" w:ascii="宋体" w:hAnsi="宋体" w:cs="宋体"/>
                <w:color w:val="000000"/>
                <w:sz w:val="21"/>
                <w:szCs w:val="21"/>
              </w:rPr>
            </w:pPr>
          </w:p>
        </w:tc>
        <w:tc>
          <w:tcPr>
            <w:tcW w:w="1282" w:type="dxa"/>
            <w:noWrap w:val="0"/>
            <w:vAlign w:val="top"/>
          </w:tcPr>
          <w:p>
            <w:pPr>
              <w:tabs>
                <w:tab w:val="left" w:pos="555"/>
                <w:tab w:val="left" w:pos="2214"/>
                <w:tab w:val="left" w:pos="3774"/>
                <w:tab w:val="left" w:pos="4854"/>
                <w:tab w:val="left" w:pos="5934"/>
                <w:tab w:val="left" w:pos="7014"/>
                <w:tab w:val="left" w:pos="8214"/>
                <w:tab w:val="left" w:pos="10134"/>
                <w:tab w:val="left" w:pos="11124"/>
              </w:tabs>
              <w:spacing w:line="400" w:lineRule="exact"/>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noWrap w:val="0"/>
            <w:vAlign w:val="top"/>
          </w:tcPr>
          <w:p>
            <w:pPr>
              <w:tabs>
                <w:tab w:val="left" w:pos="555"/>
                <w:tab w:val="left" w:pos="2214"/>
                <w:tab w:val="left" w:pos="3774"/>
                <w:tab w:val="left" w:pos="4854"/>
                <w:tab w:val="left" w:pos="5934"/>
                <w:tab w:val="left" w:pos="7014"/>
                <w:tab w:val="left" w:pos="8214"/>
                <w:tab w:val="left" w:pos="10134"/>
                <w:tab w:val="left" w:pos="11124"/>
              </w:tabs>
              <w:spacing w:line="400" w:lineRule="exact"/>
              <w:jc w:val="center"/>
              <w:rPr>
                <w:rFonts w:hint="eastAsia" w:ascii="宋体" w:hAnsi="宋体" w:cs="宋体"/>
                <w:color w:val="000000"/>
                <w:sz w:val="21"/>
                <w:szCs w:val="21"/>
              </w:rPr>
            </w:pPr>
            <w:r>
              <w:rPr>
                <w:rFonts w:hint="eastAsia" w:ascii="宋体" w:hAnsi="宋体" w:cs="宋体"/>
                <w:color w:val="000000"/>
                <w:sz w:val="21"/>
                <w:szCs w:val="21"/>
              </w:rPr>
              <w:t>08</w:t>
            </w:r>
          </w:p>
        </w:tc>
        <w:tc>
          <w:tcPr>
            <w:tcW w:w="4307" w:type="dxa"/>
            <w:noWrap w:val="0"/>
            <w:vAlign w:val="top"/>
          </w:tcPr>
          <w:p>
            <w:pPr>
              <w:tabs>
                <w:tab w:val="left" w:pos="555"/>
                <w:tab w:val="left" w:pos="2214"/>
                <w:tab w:val="left" w:pos="3774"/>
                <w:tab w:val="left" w:pos="4854"/>
                <w:tab w:val="left" w:pos="5934"/>
                <w:tab w:val="left" w:pos="7014"/>
                <w:tab w:val="left" w:pos="8214"/>
                <w:tab w:val="left" w:pos="10134"/>
                <w:tab w:val="left" w:pos="11124"/>
              </w:tabs>
              <w:spacing w:line="400" w:lineRule="exact"/>
              <w:rPr>
                <w:rFonts w:hint="eastAsia" w:ascii="宋体" w:hAnsi="宋体" w:cs="宋体"/>
                <w:color w:val="000000"/>
                <w:sz w:val="21"/>
                <w:szCs w:val="21"/>
              </w:rPr>
            </w:pPr>
          </w:p>
        </w:tc>
        <w:tc>
          <w:tcPr>
            <w:tcW w:w="1307" w:type="dxa"/>
            <w:noWrap w:val="0"/>
            <w:vAlign w:val="top"/>
          </w:tcPr>
          <w:p>
            <w:pPr>
              <w:tabs>
                <w:tab w:val="left" w:pos="555"/>
                <w:tab w:val="left" w:pos="2214"/>
                <w:tab w:val="left" w:pos="3774"/>
                <w:tab w:val="left" w:pos="4854"/>
                <w:tab w:val="left" w:pos="5934"/>
                <w:tab w:val="left" w:pos="7014"/>
                <w:tab w:val="left" w:pos="8214"/>
                <w:tab w:val="left" w:pos="10134"/>
                <w:tab w:val="left" w:pos="11124"/>
              </w:tabs>
              <w:spacing w:line="400" w:lineRule="exact"/>
              <w:rPr>
                <w:rFonts w:hint="eastAsia" w:ascii="宋体" w:hAnsi="宋体" w:cs="宋体"/>
                <w:color w:val="000000"/>
                <w:sz w:val="21"/>
                <w:szCs w:val="21"/>
              </w:rPr>
            </w:pPr>
          </w:p>
        </w:tc>
        <w:tc>
          <w:tcPr>
            <w:tcW w:w="782" w:type="dxa"/>
            <w:noWrap w:val="0"/>
            <w:vAlign w:val="top"/>
          </w:tcPr>
          <w:p>
            <w:pPr>
              <w:tabs>
                <w:tab w:val="left" w:pos="555"/>
                <w:tab w:val="left" w:pos="2214"/>
                <w:tab w:val="left" w:pos="3774"/>
                <w:tab w:val="left" w:pos="4854"/>
                <w:tab w:val="left" w:pos="5934"/>
                <w:tab w:val="left" w:pos="7014"/>
                <w:tab w:val="left" w:pos="8214"/>
                <w:tab w:val="left" w:pos="10134"/>
                <w:tab w:val="left" w:pos="11124"/>
              </w:tabs>
              <w:spacing w:line="400" w:lineRule="exact"/>
              <w:rPr>
                <w:rFonts w:hint="eastAsia" w:ascii="宋体" w:hAnsi="宋体" w:cs="宋体"/>
                <w:color w:val="000000"/>
                <w:sz w:val="21"/>
                <w:szCs w:val="21"/>
              </w:rPr>
            </w:pPr>
          </w:p>
        </w:tc>
        <w:tc>
          <w:tcPr>
            <w:tcW w:w="1282" w:type="dxa"/>
            <w:noWrap w:val="0"/>
            <w:vAlign w:val="top"/>
          </w:tcPr>
          <w:p>
            <w:pPr>
              <w:tabs>
                <w:tab w:val="left" w:pos="555"/>
                <w:tab w:val="left" w:pos="2214"/>
                <w:tab w:val="left" w:pos="3774"/>
                <w:tab w:val="left" w:pos="4854"/>
                <w:tab w:val="left" w:pos="5934"/>
                <w:tab w:val="left" w:pos="7014"/>
                <w:tab w:val="left" w:pos="8214"/>
                <w:tab w:val="left" w:pos="10134"/>
                <w:tab w:val="left" w:pos="11124"/>
              </w:tabs>
              <w:spacing w:line="400" w:lineRule="exact"/>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noWrap w:val="0"/>
            <w:vAlign w:val="top"/>
          </w:tcPr>
          <w:p>
            <w:pPr>
              <w:tabs>
                <w:tab w:val="left" w:pos="555"/>
                <w:tab w:val="left" w:pos="2214"/>
                <w:tab w:val="left" w:pos="3774"/>
                <w:tab w:val="left" w:pos="4854"/>
                <w:tab w:val="left" w:pos="5934"/>
                <w:tab w:val="left" w:pos="7014"/>
                <w:tab w:val="left" w:pos="8214"/>
                <w:tab w:val="left" w:pos="10134"/>
                <w:tab w:val="left" w:pos="11124"/>
              </w:tabs>
              <w:spacing w:line="400" w:lineRule="exact"/>
              <w:jc w:val="center"/>
              <w:rPr>
                <w:rFonts w:hint="eastAsia" w:ascii="宋体" w:hAnsi="宋体" w:cs="宋体"/>
                <w:color w:val="000000"/>
                <w:sz w:val="21"/>
                <w:szCs w:val="21"/>
              </w:rPr>
            </w:pPr>
            <w:r>
              <w:rPr>
                <w:rFonts w:hint="eastAsia" w:ascii="宋体" w:hAnsi="宋体" w:cs="宋体"/>
                <w:color w:val="000000"/>
                <w:sz w:val="21"/>
                <w:szCs w:val="21"/>
              </w:rPr>
              <w:t>09</w:t>
            </w:r>
          </w:p>
        </w:tc>
        <w:tc>
          <w:tcPr>
            <w:tcW w:w="4307" w:type="dxa"/>
            <w:noWrap w:val="0"/>
            <w:vAlign w:val="top"/>
          </w:tcPr>
          <w:p>
            <w:pPr>
              <w:tabs>
                <w:tab w:val="left" w:pos="555"/>
                <w:tab w:val="left" w:pos="2214"/>
                <w:tab w:val="left" w:pos="3774"/>
                <w:tab w:val="left" w:pos="4854"/>
                <w:tab w:val="left" w:pos="5934"/>
                <w:tab w:val="left" w:pos="7014"/>
                <w:tab w:val="left" w:pos="8214"/>
                <w:tab w:val="left" w:pos="10134"/>
                <w:tab w:val="left" w:pos="11124"/>
              </w:tabs>
              <w:spacing w:line="400" w:lineRule="exact"/>
              <w:rPr>
                <w:rFonts w:hint="eastAsia" w:ascii="宋体" w:hAnsi="宋体" w:cs="宋体"/>
                <w:color w:val="000000"/>
                <w:sz w:val="21"/>
                <w:szCs w:val="21"/>
              </w:rPr>
            </w:pPr>
          </w:p>
        </w:tc>
        <w:tc>
          <w:tcPr>
            <w:tcW w:w="1307" w:type="dxa"/>
            <w:noWrap w:val="0"/>
            <w:vAlign w:val="top"/>
          </w:tcPr>
          <w:p>
            <w:pPr>
              <w:tabs>
                <w:tab w:val="left" w:pos="555"/>
                <w:tab w:val="left" w:pos="2214"/>
                <w:tab w:val="left" w:pos="3774"/>
                <w:tab w:val="left" w:pos="4854"/>
                <w:tab w:val="left" w:pos="5934"/>
                <w:tab w:val="left" w:pos="7014"/>
                <w:tab w:val="left" w:pos="8214"/>
                <w:tab w:val="left" w:pos="10134"/>
                <w:tab w:val="left" w:pos="11124"/>
              </w:tabs>
              <w:spacing w:line="400" w:lineRule="exact"/>
              <w:rPr>
                <w:rFonts w:hint="eastAsia" w:ascii="宋体" w:hAnsi="宋体" w:cs="宋体"/>
                <w:color w:val="000000"/>
                <w:sz w:val="21"/>
                <w:szCs w:val="21"/>
              </w:rPr>
            </w:pPr>
          </w:p>
        </w:tc>
        <w:tc>
          <w:tcPr>
            <w:tcW w:w="782" w:type="dxa"/>
            <w:noWrap w:val="0"/>
            <w:vAlign w:val="top"/>
          </w:tcPr>
          <w:p>
            <w:pPr>
              <w:tabs>
                <w:tab w:val="left" w:pos="555"/>
                <w:tab w:val="left" w:pos="2214"/>
                <w:tab w:val="left" w:pos="3774"/>
                <w:tab w:val="left" w:pos="4854"/>
                <w:tab w:val="left" w:pos="5934"/>
                <w:tab w:val="left" w:pos="7014"/>
                <w:tab w:val="left" w:pos="8214"/>
                <w:tab w:val="left" w:pos="10134"/>
                <w:tab w:val="left" w:pos="11124"/>
              </w:tabs>
              <w:spacing w:line="400" w:lineRule="exact"/>
              <w:rPr>
                <w:rFonts w:hint="eastAsia" w:ascii="宋体" w:hAnsi="宋体" w:cs="宋体"/>
                <w:color w:val="000000"/>
                <w:sz w:val="21"/>
                <w:szCs w:val="21"/>
              </w:rPr>
            </w:pPr>
          </w:p>
        </w:tc>
        <w:tc>
          <w:tcPr>
            <w:tcW w:w="1282" w:type="dxa"/>
            <w:noWrap w:val="0"/>
            <w:vAlign w:val="top"/>
          </w:tcPr>
          <w:p>
            <w:pPr>
              <w:tabs>
                <w:tab w:val="left" w:pos="555"/>
                <w:tab w:val="left" w:pos="2214"/>
                <w:tab w:val="left" w:pos="3774"/>
                <w:tab w:val="left" w:pos="4854"/>
                <w:tab w:val="left" w:pos="5934"/>
                <w:tab w:val="left" w:pos="7014"/>
                <w:tab w:val="left" w:pos="8214"/>
                <w:tab w:val="left" w:pos="10134"/>
                <w:tab w:val="left" w:pos="11124"/>
              </w:tabs>
              <w:spacing w:line="400" w:lineRule="exact"/>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noWrap w:val="0"/>
            <w:vAlign w:val="top"/>
          </w:tcPr>
          <w:p>
            <w:pPr>
              <w:tabs>
                <w:tab w:val="left" w:pos="555"/>
                <w:tab w:val="left" w:pos="2214"/>
                <w:tab w:val="left" w:pos="3774"/>
                <w:tab w:val="left" w:pos="4854"/>
                <w:tab w:val="left" w:pos="5934"/>
                <w:tab w:val="left" w:pos="7014"/>
                <w:tab w:val="left" w:pos="8214"/>
                <w:tab w:val="left" w:pos="10134"/>
                <w:tab w:val="left" w:pos="11124"/>
              </w:tabs>
              <w:spacing w:line="400" w:lineRule="exact"/>
              <w:jc w:val="center"/>
              <w:rPr>
                <w:rFonts w:hint="eastAsia" w:ascii="宋体" w:hAnsi="宋体" w:cs="宋体"/>
                <w:color w:val="000000"/>
                <w:sz w:val="21"/>
                <w:szCs w:val="21"/>
              </w:rPr>
            </w:pPr>
            <w:r>
              <w:rPr>
                <w:rFonts w:hint="eastAsia" w:ascii="宋体" w:hAnsi="宋体" w:cs="宋体"/>
                <w:color w:val="000000"/>
                <w:sz w:val="21"/>
                <w:szCs w:val="21"/>
              </w:rPr>
              <w:t>10</w:t>
            </w:r>
          </w:p>
        </w:tc>
        <w:tc>
          <w:tcPr>
            <w:tcW w:w="4307" w:type="dxa"/>
            <w:noWrap w:val="0"/>
            <w:vAlign w:val="top"/>
          </w:tcPr>
          <w:p>
            <w:pPr>
              <w:tabs>
                <w:tab w:val="left" w:pos="555"/>
                <w:tab w:val="left" w:pos="2214"/>
                <w:tab w:val="left" w:pos="3774"/>
                <w:tab w:val="left" w:pos="4854"/>
                <w:tab w:val="left" w:pos="5934"/>
                <w:tab w:val="left" w:pos="7014"/>
                <w:tab w:val="left" w:pos="8214"/>
                <w:tab w:val="left" w:pos="10134"/>
                <w:tab w:val="left" w:pos="11124"/>
              </w:tabs>
              <w:spacing w:line="400" w:lineRule="exact"/>
              <w:rPr>
                <w:rFonts w:hint="eastAsia" w:ascii="宋体" w:hAnsi="宋体" w:cs="宋体"/>
                <w:color w:val="000000"/>
                <w:sz w:val="21"/>
                <w:szCs w:val="21"/>
              </w:rPr>
            </w:pPr>
          </w:p>
        </w:tc>
        <w:tc>
          <w:tcPr>
            <w:tcW w:w="1307" w:type="dxa"/>
            <w:noWrap w:val="0"/>
            <w:vAlign w:val="top"/>
          </w:tcPr>
          <w:p>
            <w:pPr>
              <w:tabs>
                <w:tab w:val="left" w:pos="555"/>
                <w:tab w:val="left" w:pos="2214"/>
                <w:tab w:val="left" w:pos="3774"/>
                <w:tab w:val="left" w:pos="4854"/>
                <w:tab w:val="left" w:pos="5934"/>
                <w:tab w:val="left" w:pos="7014"/>
                <w:tab w:val="left" w:pos="8214"/>
                <w:tab w:val="left" w:pos="10134"/>
                <w:tab w:val="left" w:pos="11124"/>
              </w:tabs>
              <w:spacing w:line="400" w:lineRule="exact"/>
              <w:rPr>
                <w:rFonts w:hint="eastAsia" w:ascii="宋体" w:hAnsi="宋体" w:cs="宋体"/>
                <w:color w:val="000000"/>
                <w:sz w:val="21"/>
                <w:szCs w:val="21"/>
              </w:rPr>
            </w:pPr>
          </w:p>
        </w:tc>
        <w:tc>
          <w:tcPr>
            <w:tcW w:w="782" w:type="dxa"/>
            <w:noWrap w:val="0"/>
            <w:vAlign w:val="top"/>
          </w:tcPr>
          <w:p>
            <w:pPr>
              <w:tabs>
                <w:tab w:val="left" w:pos="555"/>
                <w:tab w:val="left" w:pos="2214"/>
                <w:tab w:val="left" w:pos="3774"/>
                <w:tab w:val="left" w:pos="4854"/>
                <w:tab w:val="left" w:pos="5934"/>
                <w:tab w:val="left" w:pos="7014"/>
                <w:tab w:val="left" w:pos="8214"/>
                <w:tab w:val="left" w:pos="10134"/>
                <w:tab w:val="left" w:pos="11124"/>
              </w:tabs>
              <w:spacing w:line="400" w:lineRule="exact"/>
              <w:rPr>
                <w:rFonts w:hint="eastAsia" w:ascii="宋体" w:hAnsi="宋体" w:cs="宋体"/>
                <w:color w:val="000000"/>
                <w:sz w:val="21"/>
                <w:szCs w:val="21"/>
              </w:rPr>
            </w:pPr>
          </w:p>
        </w:tc>
        <w:tc>
          <w:tcPr>
            <w:tcW w:w="1282" w:type="dxa"/>
            <w:noWrap w:val="0"/>
            <w:vAlign w:val="top"/>
          </w:tcPr>
          <w:p>
            <w:pPr>
              <w:tabs>
                <w:tab w:val="left" w:pos="555"/>
                <w:tab w:val="left" w:pos="2214"/>
                <w:tab w:val="left" w:pos="3774"/>
                <w:tab w:val="left" w:pos="4854"/>
                <w:tab w:val="left" w:pos="5934"/>
                <w:tab w:val="left" w:pos="7014"/>
                <w:tab w:val="left" w:pos="8214"/>
                <w:tab w:val="left" w:pos="10134"/>
                <w:tab w:val="left" w:pos="11124"/>
              </w:tabs>
              <w:spacing w:line="400" w:lineRule="exact"/>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noWrap w:val="0"/>
            <w:vAlign w:val="top"/>
          </w:tcPr>
          <w:p>
            <w:pPr>
              <w:tabs>
                <w:tab w:val="left" w:pos="555"/>
                <w:tab w:val="left" w:pos="2214"/>
                <w:tab w:val="left" w:pos="3774"/>
                <w:tab w:val="left" w:pos="4854"/>
                <w:tab w:val="left" w:pos="5934"/>
                <w:tab w:val="left" w:pos="7014"/>
                <w:tab w:val="left" w:pos="8214"/>
                <w:tab w:val="left" w:pos="10134"/>
                <w:tab w:val="left" w:pos="11124"/>
              </w:tabs>
              <w:spacing w:line="400" w:lineRule="exact"/>
              <w:jc w:val="center"/>
              <w:rPr>
                <w:rFonts w:hint="eastAsia" w:ascii="宋体" w:hAnsi="宋体" w:cs="宋体"/>
                <w:color w:val="000000"/>
                <w:sz w:val="21"/>
                <w:szCs w:val="21"/>
              </w:rPr>
            </w:pPr>
            <w:r>
              <w:rPr>
                <w:rFonts w:hint="eastAsia" w:ascii="宋体" w:hAnsi="宋体" w:cs="宋体"/>
                <w:color w:val="000000"/>
                <w:sz w:val="21"/>
                <w:szCs w:val="21"/>
              </w:rPr>
              <w:t>……</w:t>
            </w:r>
          </w:p>
        </w:tc>
        <w:tc>
          <w:tcPr>
            <w:tcW w:w="4307" w:type="dxa"/>
            <w:noWrap w:val="0"/>
            <w:vAlign w:val="top"/>
          </w:tcPr>
          <w:p>
            <w:pPr>
              <w:tabs>
                <w:tab w:val="left" w:pos="555"/>
                <w:tab w:val="left" w:pos="2214"/>
                <w:tab w:val="left" w:pos="3774"/>
                <w:tab w:val="left" w:pos="4854"/>
                <w:tab w:val="left" w:pos="5934"/>
                <w:tab w:val="left" w:pos="7014"/>
                <w:tab w:val="left" w:pos="8214"/>
                <w:tab w:val="left" w:pos="10134"/>
                <w:tab w:val="left" w:pos="11124"/>
              </w:tabs>
              <w:spacing w:line="400" w:lineRule="exact"/>
              <w:rPr>
                <w:rFonts w:hint="eastAsia" w:ascii="宋体" w:hAnsi="宋体" w:cs="宋体"/>
                <w:color w:val="000000"/>
                <w:sz w:val="21"/>
                <w:szCs w:val="21"/>
              </w:rPr>
            </w:pPr>
          </w:p>
        </w:tc>
        <w:tc>
          <w:tcPr>
            <w:tcW w:w="1307" w:type="dxa"/>
            <w:noWrap w:val="0"/>
            <w:vAlign w:val="top"/>
          </w:tcPr>
          <w:p>
            <w:pPr>
              <w:tabs>
                <w:tab w:val="left" w:pos="555"/>
                <w:tab w:val="left" w:pos="2214"/>
                <w:tab w:val="left" w:pos="3774"/>
                <w:tab w:val="left" w:pos="4854"/>
                <w:tab w:val="left" w:pos="5934"/>
                <w:tab w:val="left" w:pos="7014"/>
                <w:tab w:val="left" w:pos="8214"/>
                <w:tab w:val="left" w:pos="10134"/>
                <w:tab w:val="left" w:pos="11124"/>
              </w:tabs>
              <w:spacing w:line="400" w:lineRule="exact"/>
              <w:rPr>
                <w:rFonts w:hint="eastAsia" w:ascii="宋体" w:hAnsi="宋体" w:cs="宋体"/>
                <w:color w:val="000000"/>
                <w:sz w:val="21"/>
                <w:szCs w:val="21"/>
              </w:rPr>
            </w:pPr>
          </w:p>
        </w:tc>
        <w:tc>
          <w:tcPr>
            <w:tcW w:w="782" w:type="dxa"/>
            <w:noWrap w:val="0"/>
            <w:vAlign w:val="top"/>
          </w:tcPr>
          <w:p>
            <w:pPr>
              <w:tabs>
                <w:tab w:val="left" w:pos="555"/>
                <w:tab w:val="left" w:pos="2214"/>
                <w:tab w:val="left" w:pos="3774"/>
                <w:tab w:val="left" w:pos="4854"/>
                <w:tab w:val="left" w:pos="5934"/>
                <w:tab w:val="left" w:pos="7014"/>
                <w:tab w:val="left" w:pos="8214"/>
                <w:tab w:val="left" w:pos="10134"/>
                <w:tab w:val="left" w:pos="11124"/>
              </w:tabs>
              <w:spacing w:line="400" w:lineRule="exact"/>
              <w:rPr>
                <w:rFonts w:hint="eastAsia" w:ascii="宋体" w:hAnsi="宋体" w:cs="宋体"/>
                <w:color w:val="000000"/>
                <w:sz w:val="21"/>
                <w:szCs w:val="21"/>
              </w:rPr>
            </w:pPr>
          </w:p>
        </w:tc>
        <w:tc>
          <w:tcPr>
            <w:tcW w:w="1282" w:type="dxa"/>
            <w:noWrap w:val="0"/>
            <w:vAlign w:val="top"/>
          </w:tcPr>
          <w:p>
            <w:pPr>
              <w:tabs>
                <w:tab w:val="left" w:pos="555"/>
                <w:tab w:val="left" w:pos="2214"/>
                <w:tab w:val="left" w:pos="3774"/>
                <w:tab w:val="left" w:pos="4854"/>
                <w:tab w:val="left" w:pos="5934"/>
                <w:tab w:val="left" w:pos="7014"/>
                <w:tab w:val="left" w:pos="8214"/>
                <w:tab w:val="left" w:pos="10134"/>
                <w:tab w:val="left" w:pos="11124"/>
              </w:tabs>
              <w:spacing w:line="400" w:lineRule="exact"/>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noWrap w:val="0"/>
            <w:vAlign w:val="top"/>
          </w:tcPr>
          <w:p>
            <w:pPr>
              <w:tabs>
                <w:tab w:val="left" w:pos="555"/>
                <w:tab w:val="left" w:pos="2214"/>
                <w:tab w:val="left" w:pos="3774"/>
                <w:tab w:val="left" w:pos="4854"/>
                <w:tab w:val="left" w:pos="5934"/>
                <w:tab w:val="left" w:pos="7014"/>
                <w:tab w:val="left" w:pos="8214"/>
                <w:tab w:val="left" w:pos="10134"/>
                <w:tab w:val="left" w:pos="11124"/>
              </w:tabs>
              <w:spacing w:line="400" w:lineRule="exact"/>
              <w:jc w:val="center"/>
              <w:rPr>
                <w:rFonts w:hint="eastAsia" w:ascii="宋体" w:hAnsi="宋体" w:cs="宋体"/>
                <w:color w:val="000000"/>
                <w:sz w:val="21"/>
                <w:szCs w:val="21"/>
              </w:rPr>
            </w:pPr>
            <w:r>
              <w:rPr>
                <w:rFonts w:hint="eastAsia" w:ascii="宋体" w:hAnsi="宋体" w:cs="宋体"/>
                <w:color w:val="000000"/>
                <w:sz w:val="21"/>
                <w:szCs w:val="21"/>
              </w:rPr>
              <w:t>N</w:t>
            </w:r>
          </w:p>
        </w:tc>
        <w:tc>
          <w:tcPr>
            <w:tcW w:w="4307" w:type="dxa"/>
            <w:noWrap w:val="0"/>
            <w:vAlign w:val="top"/>
          </w:tcPr>
          <w:p>
            <w:pPr>
              <w:tabs>
                <w:tab w:val="left" w:pos="555"/>
                <w:tab w:val="left" w:pos="2214"/>
                <w:tab w:val="left" w:pos="3774"/>
                <w:tab w:val="left" w:pos="4854"/>
                <w:tab w:val="left" w:pos="5934"/>
                <w:tab w:val="left" w:pos="7014"/>
                <w:tab w:val="left" w:pos="8214"/>
                <w:tab w:val="left" w:pos="10134"/>
                <w:tab w:val="left" w:pos="11124"/>
              </w:tabs>
              <w:spacing w:line="400" w:lineRule="exact"/>
              <w:rPr>
                <w:rFonts w:hint="eastAsia" w:ascii="宋体" w:hAnsi="宋体" w:cs="宋体"/>
                <w:color w:val="000000"/>
                <w:sz w:val="21"/>
                <w:szCs w:val="21"/>
              </w:rPr>
            </w:pPr>
          </w:p>
        </w:tc>
        <w:tc>
          <w:tcPr>
            <w:tcW w:w="1307" w:type="dxa"/>
            <w:noWrap w:val="0"/>
            <w:vAlign w:val="top"/>
          </w:tcPr>
          <w:p>
            <w:pPr>
              <w:tabs>
                <w:tab w:val="left" w:pos="555"/>
                <w:tab w:val="left" w:pos="2214"/>
                <w:tab w:val="left" w:pos="3774"/>
                <w:tab w:val="left" w:pos="4854"/>
                <w:tab w:val="left" w:pos="5934"/>
                <w:tab w:val="left" w:pos="7014"/>
                <w:tab w:val="left" w:pos="8214"/>
                <w:tab w:val="left" w:pos="10134"/>
                <w:tab w:val="left" w:pos="11124"/>
              </w:tabs>
              <w:spacing w:line="400" w:lineRule="exact"/>
              <w:rPr>
                <w:rFonts w:hint="eastAsia" w:ascii="宋体" w:hAnsi="宋体" w:cs="宋体"/>
                <w:color w:val="000000"/>
                <w:sz w:val="21"/>
                <w:szCs w:val="21"/>
              </w:rPr>
            </w:pPr>
          </w:p>
        </w:tc>
        <w:tc>
          <w:tcPr>
            <w:tcW w:w="782" w:type="dxa"/>
            <w:noWrap w:val="0"/>
            <w:vAlign w:val="top"/>
          </w:tcPr>
          <w:p>
            <w:pPr>
              <w:tabs>
                <w:tab w:val="left" w:pos="555"/>
                <w:tab w:val="left" w:pos="2214"/>
                <w:tab w:val="left" w:pos="3774"/>
                <w:tab w:val="left" w:pos="4854"/>
                <w:tab w:val="left" w:pos="5934"/>
                <w:tab w:val="left" w:pos="7014"/>
                <w:tab w:val="left" w:pos="8214"/>
                <w:tab w:val="left" w:pos="10134"/>
                <w:tab w:val="left" w:pos="11124"/>
              </w:tabs>
              <w:spacing w:line="400" w:lineRule="exact"/>
              <w:rPr>
                <w:rFonts w:hint="eastAsia" w:ascii="宋体" w:hAnsi="宋体" w:cs="宋体"/>
                <w:color w:val="000000"/>
                <w:sz w:val="21"/>
                <w:szCs w:val="21"/>
              </w:rPr>
            </w:pPr>
          </w:p>
        </w:tc>
        <w:tc>
          <w:tcPr>
            <w:tcW w:w="1282" w:type="dxa"/>
            <w:noWrap w:val="0"/>
            <w:vAlign w:val="top"/>
          </w:tcPr>
          <w:p>
            <w:pPr>
              <w:tabs>
                <w:tab w:val="left" w:pos="555"/>
                <w:tab w:val="left" w:pos="2214"/>
                <w:tab w:val="left" w:pos="3774"/>
                <w:tab w:val="left" w:pos="4854"/>
                <w:tab w:val="left" w:pos="5934"/>
                <w:tab w:val="left" w:pos="7014"/>
                <w:tab w:val="left" w:pos="8214"/>
                <w:tab w:val="left" w:pos="10134"/>
                <w:tab w:val="left" w:pos="11124"/>
              </w:tabs>
              <w:spacing w:line="400" w:lineRule="exact"/>
              <w:rPr>
                <w:rFonts w:hint="eastAsia" w:ascii="宋体" w:hAnsi="宋体" w:cs="宋体"/>
                <w:color w:val="000000"/>
                <w:sz w:val="21"/>
                <w:szCs w:val="21"/>
              </w:rPr>
            </w:pPr>
          </w:p>
        </w:tc>
      </w:tr>
    </w:tbl>
    <w:p>
      <w:pPr>
        <w:tabs>
          <w:tab w:val="left" w:pos="555"/>
          <w:tab w:val="left" w:pos="2214"/>
          <w:tab w:val="left" w:pos="3774"/>
          <w:tab w:val="left" w:pos="4854"/>
          <w:tab w:val="left" w:pos="5934"/>
          <w:tab w:val="left" w:pos="7014"/>
          <w:tab w:val="left" w:pos="8214"/>
          <w:tab w:val="left" w:pos="10134"/>
          <w:tab w:val="left" w:pos="11124"/>
        </w:tabs>
        <w:spacing w:line="400" w:lineRule="exact"/>
        <w:ind w:left="17" w:leftChars="8" w:firstLine="350" w:firstLineChars="167"/>
        <w:rPr>
          <w:rFonts w:hint="eastAsia" w:ascii="宋体" w:hAnsi="宋体" w:cs="宋体"/>
          <w:color w:val="000000"/>
          <w:sz w:val="21"/>
          <w:szCs w:val="21"/>
        </w:rPr>
      </w:pPr>
    </w:p>
    <w:p>
      <w:pPr>
        <w:tabs>
          <w:tab w:val="left" w:pos="555"/>
          <w:tab w:val="left" w:pos="2214"/>
          <w:tab w:val="left" w:pos="3774"/>
          <w:tab w:val="left" w:pos="4854"/>
          <w:tab w:val="left" w:pos="5934"/>
          <w:tab w:val="left" w:pos="7014"/>
          <w:tab w:val="left" w:pos="8214"/>
          <w:tab w:val="left" w:pos="10134"/>
          <w:tab w:val="left" w:pos="11124"/>
        </w:tabs>
        <w:spacing w:line="400" w:lineRule="exact"/>
        <w:ind w:left="17" w:leftChars="8" w:firstLine="350" w:firstLineChars="167"/>
        <w:rPr>
          <w:rFonts w:hint="eastAsia" w:ascii="宋体" w:hAnsi="宋体" w:cs="宋体"/>
          <w:color w:val="000000"/>
          <w:sz w:val="21"/>
          <w:szCs w:val="21"/>
        </w:rPr>
      </w:pPr>
      <w:r>
        <w:rPr>
          <w:rFonts w:hint="eastAsia" w:ascii="宋体" w:hAnsi="宋体" w:cs="宋体"/>
          <w:color w:val="000000"/>
          <w:sz w:val="21"/>
          <w:szCs w:val="21"/>
        </w:rPr>
        <w:t>备注说明：</w:t>
      </w:r>
    </w:p>
    <w:p>
      <w:pPr>
        <w:tabs>
          <w:tab w:val="left" w:pos="555"/>
          <w:tab w:val="left" w:pos="2214"/>
          <w:tab w:val="left" w:pos="3774"/>
          <w:tab w:val="left" w:pos="4854"/>
          <w:tab w:val="left" w:pos="5934"/>
          <w:tab w:val="left" w:pos="7014"/>
          <w:tab w:val="left" w:pos="8214"/>
          <w:tab w:val="left" w:pos="10134"/>
          <w:tab w:val="left" w:pos="11124"/>
        </w:tabs>
        <w:spacing w:line="400" w:lineRule="exact"/>
        <w:ind w:left="359" w:leftChars="171" w:firstLine="315" w:firstLineChars="150"/>
        <w:rPr>
          <w:rFonts w:hint="eastAsia" w:ascii="宋体" w:hAnsi="宋体" w:cs="宋体"/>
          <w:color w:val="000000"/>
          <w:sz w:val="21"/>
          <w:szCs w:val="21"/>
        </w:rPr>
      </w:pPr>
      <w:r>
        <w:rPr>
          <w:rFonts w:hint="eastAsia" w:ascii="宋体" w:hAnsi="宋体" w:cs="宋体"/>
          <w:color w:val="000000"/>
          <w:sz w:val="21"/>
          <w:szCs w:val="21"/>
        </w:rPr>
        <w:t>1、对于上述要求，如投标人完全响应，则请在“是否响应”栏内打“√”，对空白或打“×”视为偏离，请在“响应说明”栏内扼要说明偏离情况。</w:t>
      </w:r>
    </w:p>
    <w:p>
      <w:pPr>
        <w:tabs>
          <w:tab w:val="left" w:pos="555"/>
          <w:tab w:val="left" w:pos="2214"/>
          <w:tab w:val="left" w:pos="3774"/>
          <w:tab w:val="left" w:pos="4854"/>
          <w:tab w:val="left" w:pos="5934"/>
          <w:tab w:val="left" w:pos="7014"/>
          <w:tab w:val="left" w:pos="8214"/>
          <w:tab w:val="left" w:pos="10134"/>
          <w:tab w:val="left" w:pos="11124"/>
        </w:tabs>
        <w:spacing w:line="400" w:lineRule="exact"/>
        <w:ind w:left="359" w:leftChars="171" w:firstLine="315" w:firstLineChars="150"/>
        <w:rPr>
          <w:rFonts w:hint="eastAsia" w:ascii="宋体" w:hAnsi="宋体" w:cs="宋体"/>
          <w:color w:val="000000"/>
          <w:sz w:val="21"/>
          <w:szCs w:val="21"/>
        </w:rPr>
      </w:pPr>
      <w:r>
        <w:rPr>
          <w:rFonts w:hint="eastAsia" w:ascii="宋体" w:hAnsi="宋体" w:cs="宋体"/>
          <w:color w:val="000000"/>
          <w:sz w:val="21"/>
          <w:szCs w:val="21"/>
        </w:rPr>
        <w:t>2、此表内容必须与响应文件所介绍的内容一致，采购文件中标识“★”不可偏离项条款为不可负偏离(劣于)项，如果负偏离(劣于)将由专家在符号性审查不予通过，不进入下一步评审。</w:t>
      </w:r>
    </w:p>
    <w:p>
      <w:pPr>
        <w:tabs>
          <w:tab w:val="left" w:pos="555"/>
          <w:tab w:val="left" w:pos="2214"/>
          <w:tab w:val="left" w:pos="3774"/>
          <w:tab w:val="left" w:pos="4854"/>
          <w:tab w:val="left" w:pos="5934"/>
          <w:tab w:val="left" w:pos="7014"/>
          <w:tab w:val="left" w:pos="8214"/>
          <w:tab w:val="left" w:pos="10134"/>
          <w:tab w:val="left" w:pos="11124"/>
        </w:tabs>
        <w:spacing w:line="400" w:lineRule="exact"/>
        <w:ind w:left="359" w:leftChars="171" w:firstLine="315" w:firstLineChars="150"/>
        <w:rPr>
          <w:rFonts w:hint="eastAsia" w:ascii="宋体" w:hAnsi="宋体" w:cs="宋体"/>
          <w:color w:val="000000"/>
          <w:sz w:val="21"/>
          <w:szCs w:val="21"/>
        </w:rPr>
      </w:pPr>
      <w:r>
        <w:rPr>
          <w:rFonts w:hint="eastAsia" w:ascii="宋体" w:hAnsi="宋体" w:cs="宋体"/>
          <w:color w:val="000000"/>
          <w:sz w:val="21"/>
          <w:szCs w:val="21"/>
        </w:rPr>
        <w:t>3、投标人应当如实填写“是否响应”、“响应说明”，如有虚假响应，由投标人自行承担一切后果。</w:t>
      </w:r>
    </w:p>
    <w:p>
      <w:pPr>
        <w:tabs>
          <w:tab w:val="left" w:pos="555"/>
          <w:tab w:val="left" w:pos="2214"/>
          <w:tab w:val="left" w:pos="3774"/>
          <w:tab w:val="left" w:pos="4854"/>
          <w:tab w:val="left" w:pos="5934"/>
          <w:tab w:val="left" w:pos="7014"/>
          <w:tab w:val="left" w:pos="8214"/>
          <w:tab w:val="left" w:pos="10134"/>
          <w:tab w:val="left" w:pos="11124"/>
        </w:tabs>
        <w:spacing w:line="400" w:lineRule="exact"/>
        <w:ind w:left="359" w:leftChars="171" w:firstLine="315" w:firstLineChars="150"/>
        <w:rPr>
          <w:rFonts w:hint="eastAsia" w:ascii="宋体" w:hAnsi="宋体" w:cs="宋体"/>
          <w:color w:val="000000"/>
          <w:sz w:val="21"/>
          <w:szCs w:val="21"/>
        </w:rPr>
      </w:pPr>
    </w:p>
    <w:p>
      <w:pPr>
        <w:shd w:val="clear" w:color="auto" w:fill="FFFFFF"/>
        <w:adjustRightInd w:val="0"/>
        <w:snapToGrid w:val="0"/>
        <w:spacing w:line="360" w:lineRule="auto"/>
        <w:rPr>
          <w:rFonts w:hint="eastAsia" w:ascii="宋体" w:hAnsi="宋体" w:cs="宋体"/>
          <w:color w:val="000000"/>
          <w:sz w:val="21"/>
          <w:szCs w:val="21"/>
        </w:rPr>
      </w:pPr>
      <w:r>
        <w:rPr>
          <w:rFonts w:hint="eastAsia" w:ascii="宋体" w:hAnsi="宋体" w:cs="宋体"/>
          <w:color w:val="000000"/>
          <w:sz w:val="21"/>
          <w:szCs w:val="21"/>
        </w:rPr>
        <w:t>法定代表人或法定代表人授权代表（签章）：</w:t>
      </w:r>
    </w:p>
    <w:p>
      <w:pPr>
        <w:shd w:val="clear" w:color="auto" w:fill="FFFFFF"/>
        <w:adjustRightInd w:val="0"/>
        <w:snapToGrid w:val="0"/>
        <w:spacing w:line="360" w:lineRule="auto"/>
        <w:rPr>
          <w:rFonts w:hint="eastAsia" w:ascii="宋体" w:hAnsi="宋体" w:cs="宋体"/>
          <w:color w:val="000000"/>
          <w:sz w:val="21"/>
          <w:szCs w:val="21"/>
          <w:u w:val="single"/>
        </w:rPr>
      </w:pPr>
      <w:r>
        <w:rPr>
          <w:rFonts w:hint="eastAsia" w:ascii="宋体" w:hAnsi="宋体" w:cs="宋体"/>
          <w:color w:val="000000"/>
          <w:kern w:val="0"/>
          <w:sz w:val="21"/>
          <w:szCs w:val="21"/>
        </w:rPr>
        <w:t>供应商名称</w:t>
      </w:r>
      <w:r>
        <w:rPr>
          <w:rFonts w:hint="eastAsia" w:ascii="宋体" w:hAnsi="宋体" w:cs="宋体"/>
          <w:color w:val="000000"/>
          <w:sz w:val="21"/>
          <w:szCs w:val="21"/>
        </w:rPr>
        <w:t>（</w:t>
      </w:r>
      <w:r>
        <w:rPr>
          <w:rFonts w:hint="eastAsia" w:ascii="宋体" w:hAnsi="宋体" w:cs="宋体"/>
          <w:color w:val="000000"/>
          <w:kern w:val="0"/>
          <w:sz w:val="21"/>
          <w:szCs w:val="21"/>
        </w:rPr>
        <w:t>盖单位章</w:t>
      </w:r>
      <w:r>
        <w:rPr>
          <w:rFonts w:hint="eastAsia" w:ascii="宋体" w:hAnsi="宋体" w:cs="宋体"/>
          <w:color w:val="000000"/>
          <w:sz w:val="21"/>
          <w:szCs w:val="21"/>
        </w:rPr>
        <w:t>）：</w:t>
      </w:r>
    </w:p>
    <w:p>
      <w:pPr>
        <w:shd w:val="clear" w:color="auto" w:fill="FFFFFF"/>
        <w:spacing w:line="360" w:lineRule="auto"/>
        <w:rPr>
          <w:rFonts w:hint="eastAsia" w:ascii="宋体" w:hAnsi="宋体" w:cs="宋体"/>
          <w:color w:val="000000"/>
          <w:sz w:val="21"/>
          <w:szCs w:val="21"/>
        </w:rPr>
      </w:pPr>
      <w:r>
        <w:rPr>
          <w:rFonts w:hint="eastAsia" w:ascii="宋体" w:hAnsi="宋体" w:cs="宋体"/>
          <w:color w:val="000000"/>
          <w:sz w:val="21"/>
          <w:szCs w:val="21"/>
        </w:rPr>
        <w:t>日期：   年   月   日</w:t>
      </w:r>
    </w:p>
    <w:p>
      <w:pPr>
        <w:pStyle w:val="18"/>
        <w:rPr>
          <w:rFonts w:hint="eastAsia" w:ascii="仿宋" w:hAnsi="仿宋" w:eastAsia="仿宋" w:cs="仿宋"/>
          <w:sz w:val="24"/>
          <w:highlight w:val="none"/>
          <w:lang w:eastAsia="zh-CN"/>
        </w:rPr>
      </w:pPr>
    </w:p>
    <w:p>
      <w:pPr>
        <w:pStyle w:val="18"/>
        <w:rPr>
          <w:rFonts w:hint="eastAsia" w:ascii="仿宋" w:hAnsi="仿宋" w:eastAsia="仿宋" w:cs="仿宋"/>
          <w:sz w:val="24"/>
          <w:highlight w:val="none"/>
          <w:lang w:eastAsia="zh-CN"/>
        </w:rPr>
      </w:pPr>
    </w:p>
    <w:p>
      <w:pPr>
        <w:spacing w:line="360" w:lineRule="auto"/>
        <w:ind w:firstLine="482"/>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2.</w:t>
      </w:r>
      <w:r>
        <w:rPr>
          <w:rFonts w:hint="eastAsia" w:ascii="仿宋" w:hAnsi="仿宋" w:eastAsia="仿宋" w:cs="仿宋"/>
          <w:sz w:val="24"/>
          <w:highlight w:val="none"/>
          <w:lang w:val="en-US" w:eastAsia="zh-CN"/>
        </w:rPr>
        <w:t>7</w:t>
      </w:r>
      <w:r>
        <w:rPr>
          <w:rFonts w:hint="eastAsia" w:ascii="仿宋" w:hAnsi="仿宋" w:eastAsia="仿宋" w:cs="仿宋"/>
          <w:sz w:val="24"/>
          <w:highlight w:val="none"/>
          <w:lang w:eastAsia="zh-CN"/>
        </w:rPr>
        <w:t>参加政府采购前三年内在经营活动中无重大违法记录书面声明</w:t>
      </w:r>
    </w:p>
    <w:p>
      <w:pPr>
        <w:spacing w:line="360" w:lineRule="auto"/>
        <w:ind w:firstLine="482"/>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参加政府采购前三年内在经营活动中无重大违法记录书面声明</w:t>
      </w:r>
    </w:p>
    <w:p>
      <w:pPr>
        <w:spacing w:line="360" w:lineRule="auto"/>
        <w:ind w:firstLine="482"/>
        <w:rPr>
          <w:rFonts w:hint="eastAsia" w:ascii="仿宋" w:hAnsi="仿宋" w:eastAsia="仿宋" w:cs="仿宋"/>
          <w:sz w:val="24"/>
          <w:highlight w:val="none"/>
          <w:lang w:eastAsia="zh-CN"/>
        </w:rPr>
      </w:pPr>
      <w:r>
        <w:rPr>
          <w:rFonts w:hint="default" w:ascii="仿宋" w:hAnsi="仿宋" w:eastAsia="仿宋" w:cs="仿宋"/>
          <w:sz w:val="24"/>
          <w:highlight w:val="none"/>
          <w:lang w:eastAsia="zh-CN"/>
        </w:rPr>
        <w:t>惠阳区中医院</w:t>
      </w:r>
      <w:r>
        <w:rPr>
          <w:rFonts w:hint="eastAsia" w:ascii="仿宋" w:hAnsi="仿宋" w:eastAsia="仿宋" w:cs="仿宋"/>
          <w:sz w:val="24"/>
          <w:highlight w:val="none"/>
          <w:lang w:eastAsia="zh-CN"/>
        </w:rPr>
        <w:t>：</w:t>
      </w:r>
    </w:p>
    <w:p>
      <w:pPr>
        <w:spacing w:line="360" w:lineRule="auto"/>
        <w:ind w:firstLine="482"/>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我公司自愿参加本次政府采购活动（项目名称），严格遵守《中华人民共和国政府采购法》、《政府采购法实施条例》及所有相关法律、法规和规定，同时声明：在参加此次政府采购活动前三年内，本公司在经营活动中无重大违法记录。</w:t>
      </w:r>
    </w:p>
    <w:p>
      <w:pPr>
        <w:spacing w:line="360" w:lineRule="auto"/>
        <w:ind w:firstLine="482"/>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特此声明。</w:t>
      </w:r>
    </w:p>
    <w:p>
      <w:pPr>
        <w:spacing w:line="360" w:lineRule="auto"/>
        <w:ind w:firstLine="482"/>
        <w:rPr>
          <w:rFonts w:hint="eastAsia" w:ascii="仿宋" w:hAnsi="仿宋" w:eastAsia="仿宋" w:cs="仿宋"/>
          <w:sz w:val="24"/>
          <w:highlight w:val="none"/>
          <w:lang w:eastAsia="zh-CN"/>
        </w:rPr>
      </w:pPr>
    </w:p>
    <w:p>
      <w:pPr>
        <w:spacing w:line="360" w:lineRule="auto"/>
        <w:ind w:firstLine="482"/>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法定代表人或法定代表人授权代表（签章）：</w:t>
      </w:r>
    </w:p>
    <w:p>
      <w:pPr>
        <w:spacing w:line="360" w:lineRule="auto"/>
        <w:ind w:firstLine="482"/>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供应商名称（盖单位章）：</w:t>
      </w:r>
    </w:p>
    <w:p>
      <w:pPr>
        <w:spacing w:line="360" w:lineRule="auto"/>
        <w:ind w:firstLine="482"/>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日期：   年   月   日</w:t>
      </w:r>
    </w:p>
    <w:p>
      <w:pPr>
        <w:widowControl/>
        <w:jc w:val="left"/>
        <w:rPr>
          <w:rFonts w:hint="eastAsia" w:ascii="宋体" w:hAnsi="宋体" w:cs="宋体"/>
          <w:b/>
          <w:bCs/>
          <w:color w:val="000000"/>
          <w:kern w:val="0"/>
          <w:sz w:val="21"/>
          <w:szCs w:val="21"/>
        </w:rPr>
      </w:pPr>
      <w:r>
        <w:rPr>
          <w:rFonts w:hint="eastAsia" w:ascii="宋体" w:hAnsi="宋体" w:cs="宋体"/>
          <w:b/>
          <w:bCs/>
          <w:color w:val="000000"/>
          <w:kern w:val="0"/>
          <w:sz w:val="21"/>
          <w:szCs w:val="21"/>
        </w:rPr>
        <w:br w:type="page"/>
      </w:r>
    </w:p>
    <w:p>
      <w:pPr>
        <w:widowControl/>
        <w:shd w:val="clear" w:color="auto" w:fill="FFFFFF"/>
        <w:jc w:val="center"/>
        <w:rPr>
          <w:rFonts w:hint="eastAsia" w:ascii="宋体" w:hAnsi="宋体" w:cs="宋体"/>
          <w:b/>
          <w:bCs/>
          <w:color w:val="000000"/>
          <w:kern w:val="0"/>
          <w:sz w:val="21"/>
          <w:szCs w:val="21"/>
        </w:rPr>
      </w:pPr>
      <w:r>
        <w:rPr>
          <w:rFonts w:hint="eastAsia" w:ascii="宋体" w:hAnsi="宋体" w:cs="宋体"/>
          <w:b/>
          <w:bCs/>
          <w:color w:val="000000"/>
          <w:sz w:val="21"/>
          <w:szCs w:val="21"/>
        </w:rPr>
        <w:t>三、商务技术部分</w:t>
      </w:r>
    </w:p>
    <w:p>
      <w:pPr>
        <w:pStyle w:val="25"/>
        <w:rPr>
          <w:rFonts w:hint="eastAsia" w:ascii="宋体" w:hAnsi="宋体" w:cs="宋体"/>
          <w:color w:val="000000"/>
          <w:sz w:val="21"/>
          <w:szCs w:val="21"/>
        </w:rPr>
      </w:pPr>
      <w:r>
        <w:rPr>
          <w:rFonts w:hint="eastAsia" w:ascii="宋体" w:hAnsi="宋体" w:cs="宋体"/>
          <w:color w:val="000000"/>
          <w:sz w:val="21"/>
          <w:szCs w:val="21"/>
        </w:rPr>
        <w:t>3.1信誉材料一览表</w:t>
      </w:r>
    </w:p>
    <w:p>
      <w:pPr>
        <w:pStyle w:val="25"/>
        <w:jc w:val="center"/>
        <w:rPr>
          <w:rFonts w:hint="eastAsia" w:ascii="宋体" w:hAnsi="宋体" w:cs="宋体"/>
          <w:color w:val="000000"/>
          <w:sz w:val="21"/>
          <w:szCs w:val="21"/>
        </w:rPr>
      </w:pPr>
      <w:r>
        <w:rPr>
          <w:rFonts w:hint="eastAsia" w:ascii="宋体" w:hAnsi="宋体" w:cs="宋体"/>
          <w:color w:val="000000"/>
          <w:sz w:val="21"/>
          <w:szCs w:val="21"/>
        </w:rPr>
        <w:t>信誉材料一览表</w:t>
      </w:r>
    </w:p>
    <w:p>
      <w:pPr>
        <w:spacing w:line="400" w:lineRule="exact"/>
        <w:jc w:val="center"/>
        <w:rPr>
          <w:rFonts w:hint="eastAsia" w:ascii="宋体" w:hAnsi="宋体" w:cs="宋体"/>
          <w:color w:val="000000"/>
          <w:sz w:val="21"/>
          <w:szCs w:val="21"/>
        </w:rPr>
      </w:pPr>
      <w:r>
        <w:rPr>
          <w:rFonts w:hint="eastAsia" w:ascii="宋体" w:hAnsi="宋体" w:cs="宋体"/>
          <w:color w:val="000000"/>
          <w:sz w:val="21"/>
          <w:szCs w:val="21"/>
        </w:rPr>
        <w:t>（此格式仅供参考，包括但不限于以下因素）</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584"/>
        <w:gridCol w:w="1687"/>
        <w:gridCol w:w="1057"/>
        <w:gridCol w:w="970"/>
        <w:gridCol w:w="1286"/>
        <w:gridCol w:w="1553"/>
        <w:gridCol w:w="90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2" w:hRule="atLeast"/>
          <w:jc w:val="center"/>
        </w:trPr>
        <w:tc>
          <w:tcPr>
            <w:tcW w:w="584" w:type="dxa"/>
            <w:tcBorders>
              <w:top w:val="single" w:color="auto" w:sz="4" w:space="0"/>
            </w:tcBorders>
            <w:noWrap w:val="0"/>
            <w:vAlign w:val="center"/>
          </w:tcPr>
          <w:p>
            <w:pPr>
              <w:spacing w:line="400" w:lineRule="exact"/>
              <w:jc w:val="center"/>
              <w:rPr>
                <w:rFonts w:hint="eastAsia" w:ascii="宋体" w:hAnsi="宋体" w:cs="宋体"/>
                <w:b/>
                <w:color w:val="000000"/>
                <w:sz w:val="21"/>
                <w:szCs w:val="21"/>
              </w:rPr>
            </w:pPr>
            <w:r>
              <w:rPr>
                <w:rFonts w:hint="eastAsia" w:ascii="宋体" w:hAnsi="宋体" w:cs="宋体"/>
                <w:b/>
                <w:color w:val="000000"/>
                <w:sz w:val="21"/>
                <w:szCs w:val="21"/>
              </w:rPr>
              <w:t>序号</w:t>
            </w:r>
          </w:p>
        </w:tc>
        <w:tc>
          <w:tcPr>
            <w:tcW w:w="1687" w:type="dxa"/>
            <w:noWrap w:val="0"/>
            <w:vAlign w:val="center"/>
          </w:tcPr>
          <w:p>
            <w:pPr>
              <w:spacing w:line="400" w:lineRule="exact"/>
              <w:jc w:val="center"/>
              <w:rPr>
                <w:rFonts w:hint="eastAsia" w:ascii="宋体" w:hAnsi="宋体" w:cs="宋体"/>
                <w:b/>
                <w:color w:val="000000"/>
                <w:sz w:val="21"/>
                <w:szCs w:val="21"/>
              </w:rPr>
            </w:pPr>
            <w:r>
              <w:rPr>
                <w:rFonts w:hint="eastAsia" w:ascii="宋体" w:hAnsi="宋体" w:cs="宋体"/>
                <w:b/>
                <w:color w:val="000000"/>
                <w:sz w:val="21"/>
                <w:szCs w:val="21"/>
              </w:rPr>
              <w:t>信誉名称</w:t>
            </w:r>
          </w:p>
        </w:tc>
        <w:tc>
          <w:tcPr>
            <w:tcW w:w="1057" w:type="dxa"/>
            <w:noWrap w:val="0"/>
            <w:vAlign w:val="center"/>
          </w:tcPr>
          <w:p>
            <w:pPr>
              <w:spacing w:line="400" w:lineRule="exact"/>
              <w:jc w:val="center"/>
              <w:rPr>
                <w:rFonts w:hint="eastAsia" w:ascii="宋体" w:hAnsi="宋体" w:cs="宋体"/>
                <w:b/>
                <w:color w:val="000000"/>
                <w:sz w:val="21"/>
                <w:szCs w:val="21"/>
              </w:rPr>
            </w:pPr>
            <w:r>
              <w:rPr>
                <w:rFonts w:hint="eastAsia" w:ascii="宋体" w:hAnsi="宋体" w:cs="宋体"/>
                <w:b/>
                <w:color w:val="000000"/>
                <w:sz w:val="21"/>
                <w:szCs w:val="21"/>
              </w:rPr>
              <w:t>颁发机构</w:t>
            </w:r>
          </w:p>
        </w:tc>
        <w:tc>
          <w:tcPr>
            <w:tcW w:w="970" w:type="dxa"/>
            <w:noWrap w:val="0"/>
            <w:vAlign w:val="center"/>
          </w:tcPr>
          <w:p>
            <w:pPr>
              <w:spacing w:line="400" w:lineRule="exact"/>
              <w:jc w:val="center"/>
              <w:rPr>
                <w:rFonts w:hint="eastAsia" w:ascii="宋体" w:hAnsi="宋体" w:cs="宋体"/>
                <w:b/>
                <w:color w:val="000000"/>
                <w:sz w:val="21"/>
                <w:szCs w:val="21"/>
              </w:rPr>
            </w:pPr>
            <w:r>
              <w:rPr>
                <w:rFonts w:hint="eastAsia" w:ascii="宋体" w:hAnsi="宋体" w:cs="宋体"/>
                <w:b/>
                <w:color w:val="000000"/>
                <w:sz w:val="21"/>
                <w:szCs w:val="21"/>
              </w:rPr>
              <w:t>颁证日期</w:t>
            </w:r>
          </w:p>
        </w:tc>
        <w:tc>
          <w:tcPr>
            <w:tcW w:w="1286" w:type="dxa"/>
            <w:noWrap w:val="0"/>
            <w:vAlign w:val="center"/>
          </w:tcPr>
          <w:p>
            <w:pPr>
              <w:spacing w:line="400" w:lineRule="exact"/>
              <w:jc w:val="center"/>
              <w:rPr>
                <w:rFonts w:hint="eastAsia" w:ascii="宋体" w:hAnsi="宋体" w:cs="宋体"/>
                <w:b/>
                <w:color w:val="000000"/>
                <w:sz w:val="21"/>
                <w:szCs w:val="21"/>
              </w:rPr>
            </w:pPr>
            <w:r>
              <w:rPr>
                <w:rFonts w:hint="eastAsia" w:ascii="宋体" w:hAnsi="宋体" w:cs="宋体"/>
                <w:b/>
                <w:color w:val="000000"/>
                <w:sz w:val="21"/>
                <w:szCs w:val="21"/>
              </w:rPr>
              <w:t>信誉材料是否真实有效</w:t>
            </w:r>
          </w:p>
        </w:tc>
        <w:tc>
          <w:tcPr>
            <w:tcW w:w="1553" w:type="dxa"/>
            <w:noWrap w:val="0"/>
            <w:vAlign w:val="center"/>
          </w:tcPr>
          <w:p>
            <w:pPr>
              <w:spacing w:line="400" w:lineRule="exact"/>
              <w:jc w:val="center"/>
              <w:rPr>
                <w:rFonts w:hint="eastAsia" w:ascii="宋体" w:hAnsi="宋体" w:cs="宋体"/>
                <w:b/>
                <w:color w:val="000000"/>
                <w:sz w:val="21"/>
                <w:szCs w:val="21"/>
              </w:rPr>
            </w:pPr>
            <w:r>
              <w:rPr>
                <w:rFonts w:hint="eastAsia" w:ascii="宋体" w:hAnsi="宋体" w:cs="宋体"/>
                <w:b/>
                <w:color w:val="000000"/>
                <w:sz w:val="21"/>
                <w:szCs w:val="21"/>
              </w:rPr>
              <w:t>按要求自行承诺符合要求</w:t>
            </w:r>
          </w:p>
        </w:tc>
        <w:tc>
          <w:tcPr>
            <w:tcW w:w="901" w:type="dxa"/>
            <w:tcBorders>
              <w:left w:val="single" w:color="auto" w:sz="4" w:space="0"/>
            </w:tcBorders>
            <w:noWrap w:val="0"/>
            <w:vAlign w:val="center"/>
          </w:tcPr>
          <w:p>
            <w:pPr>
              <w:spacing w:line="400" w:lineRule="exact"/>
              <w:jc w:val="center"/>
              <w:rPr>
                <w:rFonts w:hint="eastAsia" w:ascii="宋体" w:hAnsi="宋体" w:cs="宋体"/>
                <w:b/>
                <w:color w:val="000000"/>
                <w:sz w:val="21"/>
                <w:szCs w:val="21"/>
              </w:rPr>
            </w:pPr>
            <w:r>
              <w:rPr>
                <w:rFonts w:hint="eastAsia" w:ascii="宋体" w:hAnsi="宋体" w:cs="宋体"/>
                <w:b/>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86" w:hRule="atLeast"/>
          <w:jc w:val="center"/>
        </w:trPr>
        <w:tc>
          <w:tcPr>
            <w:tcW w:w="584" w:type="dxa"/>
            <w:noWrap w:val="0"/>
            <w:vAlign w:val="center"/>
          </w:tcPr>
          <w:p>
            <w:pPr>
              <w:spacing w:line="400" w:lineRule="exact"/>
              <w:jc w:val="center"/>
              <w:rPr>
                <w:rFonts w:hint="eastAsia" w:ascii="宋体" w:hAnsi="宋体" w:cs="宋体"/>
                <w:color w:val="000000"/>
                <w:sz w:val="21"/>
                <w:szCs w:val="21"/>
              </w:rPr>
            </w:pPr>
            <w:r>
              <w:rPr>
                <w:rFonts w:hint="eastAsia" w:ascii="宋体" w:hAnsi="宋体" w:cs="宋体"/>
                <w:color w:val="000000"/>
                <w:sz w:val="21"/>
                <w:szCs w:val="21"/>
              </w:rPr>
              <w:t>01</w:t>
            </w:r>
          </w:p>
        </w:tc>
        <w:tc>
          <w:tcPr>
            <w:tcW w:w="1687" w:type="dxa"/>
            <w:noWrap w:val="0"/>
            <w:vAlign w:val="center"/>
          </w:tcPr>
          <w:p>
            <w:pPr>
              <w:spacing w:line="400" w:lineRule="exact"/>
              <w:jc w:val="center"/>
              <w:rPr>
                <w:rFonts w:hint="eastAsia" w:ascii="宋体" w:hAnsi="宋体" w:cs="宋体"/>
                <w:color w:val="000000"/>
                <w:sz w:val="21"/>
                <w:szCs w:val="21"/>
              </w:rPr>
            </w:pPr>
          </w:p>
        </w:tc>
        <w:tc>
          <w:tcPr>
            <w:tcW w:w="1057" w:type="dxa"/>
            <w:noWrap w:val="0"/>
            <w:vAlign w:val="center"/>
          </w:tcPr>
          <w:p>
            <w:pPr>
              <w:spacing w:line="400" w:lineRule="exact"/>
              <w:jc w:val="center"/>
              <w:rPr>
                <w:rFonts w:hint="eastAsia" w:ascii="宋体" w:hAnsi="宋体" w:cs="宋体"/>
                <w:color w:val="000000"/>
                <w:sz w:val="21"/>
                <w:szCs w:val="21"/>
              </w:rPr>
            </w:pPr>
          </w:p>
        </w:tc>
        <w:tc>
          <w:tcPr>
            <w:tcW w:w="970" w:type="dxa"/>
            <w:noWrap w:val="0"/>
            <w:vAlign w:val="center"/>
          </w:tcPr>
          <w:p>
            <w:pPr>
              <w:spacing w:line="400" w:lineRule="exact"/>
              <w:jc w:val="center"/>
              <w:rPr>
                <w:rFonts w:hint="eastAsia" w:ascii="宋体" w:hAnsi="宋体" w:cs="宋体"/>
                <w:color w:val="000000"/>
                <w:sz w:val="21"/>
                <w:szCs w:val="21"/>
              </w:rPr>
            </w:pPr>
          </w:p>
        </w:tc>
        <w:tc>
          <w:tcPr>
            <w:tcW w:w="1286" w:type="dxa"/>
            <w:noWrap w:val="0"/>
            <w:vAlign w:val="center"/>
          </w:tcPr>
          <w:p>
            <w:pPr>
              <w:spacing w:line="400" w:lineRule="exact"/>
              <w:jc w:val="center"/>
              <w:rPr>
                <w:rFonts w:hint="eastAsia" w:ascii="宋体" w:hAnsi="宋体" w:cs="宋体"/>
                <w:color w:val="000000"/>
                <w:sz w:val="21"/>
                <w:szCs w:val="21"/>
              </w:rPr>
            </w:pPr>
          </w:p>
        </w:tc>
        <w:tc>
          <w:tcPr>
            <w:tcW w:w="1553" w:type="dxa"/>
            <w:noWrap w:val="0"/>
            <w:vAlign w:val="center"/>
          </w:tcPr>
          <w:p>
            <w:pPr>
              <w:spacing w:line="400" w:lineRule="exact"/>
              <w:jc w:val="center"/>
              <w:rPr>
                <w:rFonts w:hint="eastAsia" w:ascii="宋体" w:hAnsi="宋体" w:cs="宋体"/>
                <w:color w:val="000000"/>
                <w:sz w:val="21"/>
                <w:szCs w:val="21"/>
              </w:rPr>
            </w:pPr>
          </w:p>
        </w:tc>
        <w:tc>
          <w:tcPr>
            <w:tcW w:w="901" w:type="dxa"/>
            <w:tcBorders>
              <w:left w:val="single" w:color="auto" w:sz="4" w:space="0"/>
            </w:tcBorders>
            <w:noWrap w:val="0"/>
            <w:vAlign w:val="center"/>
          </w:tcPr>
          <w:p>
            <w:pPr>
              <w:spacing w:line="4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86" w:hRule="atLeast"/>
          <w:jc w:val="center"/>
        </w:trPr>
        <w:tc>
          <w:tcPr>
            <w:tcW w:w="584" w:type="dxa"/>
            <w:noWrap w:val="0"/>
            <w:vAlign w:val="center"/>
          </w:tcPr>
          <w:p>
            <w:pPr>
              <w:spacing w:line="400" w:lineRule="exact"/>
              <w:jc w:val="center"/>
              <w:rPr>
                <w:rFonts w:hint="eastAsia" w:ascii="宋体" w:hAnsi="宋体" w:cs="宋体"/>
                <w:color w:val="000000"/>
                <w:sz w:val="21"/>
                <w:szCs w:val="21"/>
              </w:rPr>
            </w:pPr>
            <w:r>
              <w:rPr>
                <w:rFonts w:hint="eastAsia" w:ascii="宋体" w:hAnsi="宋体" w:cs="宋体"/>
                <w:color w:val="000000"/>
                <w:sz w:val="21"/>
                <w:szCs w:val="21"/>
              </w:rPr>
              <w:t>02</w:t>
            </w:r>
          </w:p>
        </w:tc>
        <w:tc>
          <w:tcPr>
            <w:tcW w:w="1687" w:type="dxa"/>
            <w:noWrap w:val="0"/>
            <w:vAlign w:val="center"/>
          </w:tcPr>
          <w:p>
            <w:pPr>
              <w:spacing w:line="400" w:lineRule="exact"/>
              <w:jc w:val="center"/>
              <w:rPr>
                <w:rFonts w:hint="eastAsia" w:ascii="宋体" w:hAnsi="宋体" w:cs="宋体"/>
                <w:color w:val="000000"/>
                <w:sz w:val="21"/>
                <w:szCs w:val="21"/>
              </w:rPr>
            </w:pPr>
          </w:p>
        </w:tc>
        <w:tc>
          <w:tcPr>
            <w:tcW w:w="1057" w:type="dxa"/>
            <w:noWrap w:val="0"/>
            <w:vAlign w:val="center"/>
          </w:tcPr>
          <w:p>
            <w:pPr>
              <w:spacing w:line="400" w:lineRule="exact"/>
              <w:jc w:val="center"/>
              <w:rPr>
                <w:rFonts w:hint="eastAsia" w:ascii="宋体" w:hAnsi="宋体" w:cs="宋体"/>
                <w:color w:val="000000"/>
                <w:sz w:val="21"/>
                <w:szCs w:val="21"/>
              </w:rPr>
            </w:pPr>
          </w:p>
        </w:tc>
        <w:tc>
          <w:tcPr>
            <w:tcW w:w="970" w:type="dxa"/>
            <w:noWrap w:val="0"/>
            <w:vAlign w:val="center"/>
          </w:tcPr>
          <w:p>
            <w:pPr>
              <w:spacing w:line="400" w:lineRule="exact"/>
              <w:jc w:val="center"/>
              <w:rPr>
                <w:rFonts w:hint="eastAsia" w:ascii="宋体" w:hAnsi="宋体" w:cs="宋体"/>
                <w:color w:val="000000"/>
                <w:sz w:val="21"/>
                <w:szCs w:val="21"/>
              </w:rPr>
            </w:pPr>
          </w:p>
        </w:tc>
        <w:tc>
          <w:tcPr>
            <w:tcW w:w="1286" w:type="dxa"/>
            <w:noWrap w:val="0"/>
            <w:vAlign w:val="center"/>
          </w:tcPr>
          <w:p>
            <w:pPr>
              <w:spacing w:line="400" w:lineRule="exact"/>
              <w:jc w:val="center"/>
              <w:rPr>
                <w:rFonts w:hint="eastAsia" w:ascii="宋体" w:hAnsi="宋体" w:cs="宋体"/>
                <w:color w:val="000000"/>
                <w:sz w:val="21"/>
                <w:szCs w:val="21"/>
              </w:rPr>
            </w:pPr>
          </w:p>
        </w:tc>
        <w:tc>
          <w:tcPr>
            <w:tcW w:w="1553" w:type="dxa"/>
            <w:noWrap w:val="0"/>
            <w:vAlign w:val="center"/>
          </w:tcPr>
          <w:p>
            <w:pPr>
              <w:spacing w:line="400" w:lineRule="exact"/>
              <w:jc w:val="center"/>
              <w:rPr>
                <w:rFonts w:hint="eastAsia" w:ascii="宋体" w:hAnsi="宋体" w:cs="宋体"/>
                <w:color w:val="000000"/>
                <w:sz w:val="21"/>
                <w:szCs w:val="21"/>
              </w:rPr>
            </w:pPr>
          </w:p>
        </w:tc>
        <w:tc>
          <w:tcPr>
            <w:tcW w:w="901" w:type="dxa"/>
            <w:tcBorders>
              <w:left w:val="single" w:color="auto" w:sz="4" w:space="0"/>
            </w:tcBorders>
            <w:noWrap w:val="0"/>
            <w:vAlign w:val="center"/>
          </w:tcPr>
          <w:p>
            <w:pPr>
              <w:spacing w:line="4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86" w:hRule="atLeast"/>
          <w:jc w:val="center"/>
        </w:trPr>
        <w:tc>
          <w:tcPr>
            <w:tcW w:w="584" w:type="dxa"/>
            <w:noWrap w:val="0"/>
            <w:vAlign w:val="center"/>
          </w:tcPr>
          <w:p>
            <w:pPr>
              <w:spacing w:line="400" w:lineRule="exact"/>
              <w:jc w:val="center"/>
              <w:rPr>
                <w:rFonts w:hint="eastAsia" w:ascii="宋体" w:hAnsi="宋体" w:cs="宋体"/>
                <w:color w:val="000000"/>
                <w:sz w:val="21"/>
                <w:szCs w:val="21"/>
              </w:rPr>
            </w:pPr>
            <w:r>
              <w:rPr>
                <w:rFonts w:hint="eastAsia" w:ascii="宋体" w:hAnsi="宋体" w:cs="宋体"/>
                <w:color w:val="000000"/>
                <w:sz w:val="21"/>
                <w:szCs w:val="21"/>
              </w:rPr>
              <w:t>03</w:t>
            </w:r>
          </w:p>
        </w:tc>
        <w:tc>
          <w:tcPr>
            <w:tcW w:w="1687" w:type="dxa"/>
            <w:noWrap w:val="0"/>
            <w:vAlign w:val="center"/>
          </w:tcPr>
          <w:p>
            <w:pPr>
              <w:spacing w:line="400" w:lineRule="exact"/>
              <w:jc w:val="center"/>
              <w:rPr>
                <w:rFonts w:hint="eastAsia" w:ascii="宋体" w:hAnsi="宋体" w:cs="宋体"/>
                <w:color w:val="000000"/>
                <w:sz w:val="21"/>
                <w:szCs w:val="21"/>
              </w:rPr>
            </w:pPr>
          </w:p>
        </w:tc>
        <w:tc>
          <w:tcPr>
            <w:tcW w:w="1057" w:type="dxa"/>
            <w:noWrap w:val="0"/>
            <w:vAlign w:val="center"/>
          </w:tcPr>
          <w:p>
            <w:pPr>
              <w:spacing w:line="400" w:lineRule="exact"/>
              <w:jc w:val="center"/>
              <w:rPr>
                <w:rFonts w:hint="eastAsia" w:ascii="宋体" w:hAnsi="宋体" w:cs="宋体"/>
                <w:color w:val="000000"/>
                <w:sz w:val="21"/>
                <w:szCs w:val="21"/>
              </w:rPr>
            </w:pPr>
          </w:p>
        </w:tc>
        <w:tc>
          <w:tcPr>
            <w:tcW w:w="970" w:type="dxa"/>
            <w:noWrap w:val="0"/>
            <w:vAlign w:val="center"/>
          </w:tcPr>
          <w:p>
            <w:pPr>
              <w:spacing w:line="400" w:lineRule="exact"/>
              <w:jc w:val="center"/>
              <w:rPr>
                <w:rFonts w:hint="eastAsia" w:ascii="宋体" w:hAnsi="宋体" w:cs="宋体"/>
                <w:color w:val="000000"/>
                <w:sz w:val="21"/>
                <w:szCs w:val="21"/>
              </w:rPr>
            </w:pPr>
          </w:p>
        </w:tc>
        <w:tc>
          <w:tcPr>
            <w:tcW w:w="1286" w:type="dxa"/>
            <w:noWrap w:val="0"/>
            <w:vAlign w:val="center"/>
          </w:tcPr>
          <w:p>
            <w:pPr>
              <w:spacing w:line="400" w:lineRule="exact"/>
              <w:jc w:val="center"/>
              <w:rPr>
                <w:rFonts w:hint="eastAsia" w:ascii="宋体" w:hAnsi="宋体" w:cs="宋体"/>
                <w:color w:val="000000"/>
                <w:sz w:val="21"/>
                <w:szCs w:val="21"/>
              </w:rPr>
            </w:pPr>
          </w:p>
        </w:tc>
        <w:tc>
          <w:tcPr>
            <w:tcW w:w="1553" w:type="dxa"/>
            <w:noWrap w:val="0"/>
            <w:vAlign w:val="center"/>
          </w:tcPr>
          <w:p>
            <w:pPr>
              <w:spacing w:line="400" w:lineRule="exact"/>
              <w:jc w:val="center"/>
              <w:rPr>
                <w:rFonts w:hint="eastAsia" w:ascii="宋体" w:hAnsi="宋体" w:cs="宋体"/>
                <w:color w:val="000000"/>
                <w:sz w:val="21"/>
                <w:szCs w:val="21"/>
              </w:rPr>
            </w:pPr>
          </w:p>
        </w:tc>
        <w:tc>
          <w:tcPr>
            <w:tcW w:w="901" w:type="dxa"/>
            <w:tcBorders>
              <w:left w:val="single" w:color="auto" w:sz="4" w:space="0"/>
            </w:tcBorders>
            <w:noWrap w:val="0"/>
            <w:vAlign w:val="center"/>
          </w:tcPr>
          <w:p>
            <w:pPr>
              <w:spacing w:line="4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86" w:hRule="atLeast"/>
          <w:jc w:val="center"/>
        </w:trPr>
        <w:tc>
          <w:tcPr>
            <w:tcW w:w="584" w:type="dxa"/>
            <w:noWrap w:val="0"/>
            <w:vAlign w:val="center"/>
          </w:tcPr>
          <w:p>
            <w:pPr>
              <w:spacing w:line="400" w:lineRule="exact"/>
              <w:jc w:val="center"/>
              <w:rPr>
                <w:rFonts w:hint="eastAsia" w:ascii="宋体" w:hAnsi="宋体" w:cs="宋体"/>
                <w:color w:val="000000"/>
                <w:sz w:val="21"/>
                <w:szCs w:val="21"/>
              </w:rPr>
            </w:pPr>
            <w:r>
              <w:rPr>
                <w:rFonts w:hint="eastAsia" w:ascii="宋体" w:hAnsi="宋体" w:cs="宋体"/>
                <w:color w:val="000000"/>
                <w:sz w:val="21"/>
                <w:szCs w:val="21"/>
              </w:rPr>
              <w:t>04</w:t>
            </w:r>
          </w:p>
        </w:tc>
        <w:tc>
          <w:tcPr>
            <w:tcW w:w="1687" w:type="dxa"/>
            <w:noWrap w:val="0"/>
            <w:vAlign w:val="center"/>
          </w:tcPr>
          <w:p>
            <w:pPr>
              <w:spacing w:line="400" w:lineRule="exact"/>
              <w:jc w:val="center"/>
              <w:rPr>
                <w:rFonts w:hint="eastAsia" w:ascii="宋体" w:hAnsi="宋体" w:cs="宋体"/>
                <w:color w:val="000000"/>
                <w:sz w:val="21"/>
                <w:szCs w:val="21"/>
              </w:rPr>
            </w:pPr>
          </w:p>
        </w:tc>
        <w:tc>
          <w:tcPr>
            <w:tcW w:w="1057" w:type="dxa"/>
            <w:noWrap w:val="0"/>
            <w:vAlign w:val="center"/>
          </w:tcPr>
          <w:p>
            <w:pPr>
              <w:spacing w:line="400" w:lineRule="exact"/>
              <w:jc w:val="center"/>
              <w:rPr>
                <w:rFonts w:hint="eastAsia" w:ascii="宋体" w:hAnsi="宋体" w:cs="宋体"/>
                <w:color w:val="000000"/>
                <w:sz w:val="21"/>
                <w:szCs w:val="21"/>
              </w:rPr>
            </w:pPr>
          </w:p>
        </w:tc>
        <w:tc>
          <w:tcPr>
            <w:tcW w:w="970" w:type="dxa"/>
            <w:noWrap w:val="0"/>
            <w:vAlign w:val="center"/>
          </w:tcPr>
          <w:p>
            <w:pPr>
              <w:spacing w:line="400" w:lineRule="exact"/>
              <w:jc w:val="center"/>
              <w:rPr>
                <w:rFonts w:hint="eastAsia" w:ascii="宋体" w:hAnsi="宋体" w:cs="宋体"/>
                <w:color w:val="000000"/>
                <w:sz w:val="21"/>
                <w:szCs w:val="21"/>
              </w:rPr>
            </w:pPr>
          </w:p>
        </w:tc>
        <w:tc>
          <w:tcPr>
            <w:tcW w:w="1286" w:type="dxa"/>
            <w:noWrap w:val="0"/>
            <w:vAlign w:val="center"/>
          </w:tcPr>
          <w:p>
            <w:pPr>
              <w:spacing w:line="400" w:lineRule="exact"/>
              <w:jc w:val="center"/>
              <w:rPr>
                <w:rFonts w:hint="eastAsia" w:ascii="宋体" w:hAnsi="宋体" w:cs="宋体"/>
                <w:color w:val="000000"/>
                <w:sz w:val="21"/>
                <w:szCs w:val="21"/>
              </w:rPr>
            </w:pPr>
          </w:p>
        </w:tc>
        <w:tc>
          <w:tcPr>
            <w:tcW w:w="1553" w:type="dxa"/>
            <w:noWrap w:val="0"/>
            <w:vAlign w:val="center"/>
          </w:tcPr>
          <w:p>
            <w:pPr>
              <w:spacing w:line="400" w:lineRule="exact"/>
              <w:jc w:val="center"/>
              <w:rPr>
                <w:rFonts w:hint="eastAsia" w:ascii="宋体" w:hAnsi="宋体" w:cs="宋体"/>
                <w:color w:val="000000"/>
                <w:sz w:val="21"/>
                <w:szCs w:val="21"/>
              </w:rPr>
            </w:pPr>
          </w:p>
        </w:tc>
        <w:tc>
          <w:tcPr>
            <w:tcW w:w="901" w:type="dxa"/>
            <w:tcBorders>
              <w:left w:val="single" w:color="auto" w:sz="4" w:space="0"/>
            </w:tcBorders>
            <w:noWrap w:val="0"/>
            <w:vAlign w:val="center"/>
          </w:tcPr>
          <w:p>
            <w:pPr>
              <w:spacing w:line="4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86" w:hRule="atLeast"/>
          <w:jc w:val="center"/>
        </w:trPr>
        <w:tc>
          <w:tcPr>
            <w:tcW w:w="584" w:type="dxa"/>
            <w:noWrap w:val="0"/>
            <w:vAlign w:val="center"/>
          </w:tcPr>
          <w:p>
            <w:pPr>
              <w:spacing w:line="400" w:lineRule="exact"/>
              <w:jc w:val="center"/>
              <w:rPr>
                <w:rFonts w:hint="eastAsia" w:ascii="宋体" w:hAnsi="宋体" w:cs="宋体"/>
                <w:color w:val="000000"/>
                <w:sz w:val="21"/>
                <w:szCs w:val="21"/>
              </w:rPr>
            </w:pPr>
            <w:r>
              <w:rPr>
                <w:rFonts w:hint="eastAsia" w:ascii="宋体" w:hAnsi="宋体" w:cs="宋体"/>
                <w:color w:val="000000"/>
                <w:sz w:val="21"/>
                <w:szCs w:val="21"/>
              </w:rPr>
              <w:t>05</w:t>
            </w:r>
          </w:p>
        </w:tc>
        <w:tc>
          <w:tcPr>
            <w:tcW w:w="1687" w:type="dxa"/>
            <w:noWrap w:val="0"/>
            <w:vAlign w:val="center"/>
          </w:tcPr>
          <w:p>
            <w:pPr>
              <w:spacing w:line="400" w:lineRule="exact"/>
              <w:jc w:val="center"/>
              <w:rPr>
                <w:rFonts w:hint="eastAsia" w:ascii="宋体" w:hAnsi="宋体" w:cs="宋体"/>
                <w:color w:val="000000"/>
                <w:sz w:val="21"/>
                <w:szCs w:val="21"/>
              </w:rPr>
            </w:pPr>
          </w:p>
        </w:tc>
        <w:tc>
          <w:tcPr>
            <w:tcW w:w="1057" w:type="dxa"/>
            <w:noWrap w:val="0"/>
            <w:vAlign w:val="center"/>
          </w:tcPr>
          <w:p>
            <w:pPr>
              <w:spacing w:line="400" w:lineRule="exact"/>
              <w:jc w:val="center"/>
              <w:rPr>
                <w:rFonts w:hint="eastAsia" w:ascii="宋体" w:hAnsi="宋体" w:cs="宋体"/>
                <w:color w:val="000000"/>
                <w:sz w:val="21"/>
                <w:szCs w:val="21"/>
              </w:rPr>
            </w:pPr>
          </w:p>
        </w:tc>
        <w:tc>
          <w:tcPr>
            <w:tcW w:w="970" w:type="dxa"/>
            <w:noWrap w:val="0"/>
            <w:vAlign w:val="center"/>
          </w:tcPr>
          <w:p>
            <w:pPr>
              <w:spacing w:line="400" w:lineRule="exact"/>
              <w:jc w:val="center"/>
              <w:rPr>
                <w:rFonts w:hint="eastAsia" w:ascii="宋体" w:hAnsi="宋体" w:cs="宋体"/>
                <w:color w:val="000000"/>
                <w:sz w:val="21"/>
                <w:szCs w:val="21"/>
              </w:rPr>
            </w:pPr>
          </w:p>
        </w:tc>
        <w:tc>
          <w:tcPr>
            <w:tcW w:w="1286" w:type="dxa"/>
            <w:noWrap w:val="0"/>
            <w:vAlign w:val="center"/>
          </w:tcPr>
          <w:p>
            <w:pPr>
              <w:spacing w:line="400" w:lineRule="exact"/>
              <w:jc w:val="center"/>
              <w:rPr>
                <w:rFonts w:hint="eastAsia" w:ascii="宋体" w:hAnsi="宋体" w:cs="宋体"/>
                <w:color w:val="000000"/>
                <w:sz w:val="21"/>
                <w:szCs w:val="21"/>
              </w:rPr>
            </w:pPr>
          </w:p>
        </w:tc>
        <w:tc>
          <w:tcPr>
            <w:tcW w:w="1553" w:type="dxa"/>
            <w:noWrap w:val="0"/>
            <w:vAlign w:val="center"/>
          </w:tcPr>
          <w:p>
            <w:pPr>
              <w:spacing w:line="400" w:lineRule="exact"/>
              <w:jc w:val="center"/>
              <w:rPr>
                <w:rFonts w:hint="eastAsia" w:ascii="宋体" w:hAnsi="宋体" w:cs="宋体"/>
                <w:color w:val="000000"/>
                <w:sz w:val="21"/>
                <w:szCs w:val="21"/>
              </w:rPr>
            </w:pPr>
          </w:p>
        </w:tc>
        <w:tc>
          <w:tcPr>
            <w:tcW w:w="901" w:type="dxa"/>
            <w:tcBorders>
              <w:left w:val="single" w:color="auto" w:sz="4" w:space="0"/>
            </w:tcBorders>
            <w:noWrap w:val="0"/>
            <w:vAlign w:val="center"/>
          </w:tcPr>
          <w:p>
            <w:pPr>
              <w:spacing w:line="4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86" w:hRule="atLeast"/>
          <w:jc w:val="center"/>
        </w:trPr>
        <w:tc>
          <w:tcPr>
            <w:tcW w:w="584" w:type="dxa"/>
            <w:noWrap w:val="0"/>
            <w:vAlign w:val="center"/>
          </w:tcPr>
          <w:p>
            <w:pPr>
              <w:spacing w:line="400" w:lineRule="exact"/>
              <w:jc w:val="center"/>
              <w:rPr>
                <w:rFonts w:hint="eastAsia" w:ascii="宋体" w:hAnsi="宋体" w:cs="宋体"/>
                <w:color w:val="000000"/>
                <w:sz w:val="21"/>
                <w:szCs w:val="21"/>
              </w:rPr>
            </w:pPr>
            <w:r>
              <w:rPr>
                <w:rFonts w:hint="eastAsia" w:ascii="宋体" w:hAnsi="宋体" w:cs="宋体"/>
                <w:color w:val="000000"/>
                <w:sz w:val="21"/>
                <w:szCs w:val="21"/>
              </w:rPr>
              <w:t>06</w:t>
            </w:r>
          </w:p>
        </w:tc>
        <w:tc>
          <w:tcPr>
            <w:tcW w:w="1687" w:type="dxa"/>
            <w:noWrap w:val="0"/>
            <w:vAlign w:val="center"/>
          </w:tcPr>
          <w:p>
            <w:pPr>
              <w:spacing w:line="400" w:lineRule="exact"/>
              <w:jc w:val="center"/>
              <w:rPr>
                <w:rFonts w:hint="eastAsia" w:ascii="宋体" w:hAnsi="宋体" w:cs="宋体"/>
                <w:color w:val="000000"/>
                <w:sz w:val="21"/>
                <w:szCs w:val="21"/>
              </w:rPr>
            </w:pPr>
          </w:p>
        </w:tc>
        <w:tc>
          <w:tcPr>
            <w:tcW w:w="1057" w:type="dxa"/>
            <w:noWrap w:val="0"/>
            <w:vAlign w:val="center"/>
          </w:tcPr>
          <w:p>
            <w:pPr>
              <w:spacing w:line="400" w:lineRule="exact"/>
              <w:jc w:val="center"/>
              <w:rPr>
                <w:rFonts w:hint="eastAsia" w:ascii="宋体" w:hAnsi="宋体" w:cs="宋体"/>
                <w:color w:val="000000"/>
                <w:sz w:val="21"/>
                <w:szCs w:val="21"/>
              </w:rPr>
            </w:pPr>
          </w:p>
        </w:tc>
        <w:tc>
          <w:tcPr>
            <w:tcW w:w="970" w:type="dxa"/>
            <w:noWrap w:val="0"/>
            <w:vAlign w:val="center"/>
          </w:tcPr>
          <w:p>
            <w:pPr>
              <w:spacing w:line="400" w:lineRule="exact"/>
              <w:jc w:val="center"/>
              <w:rPr>
                <w:rFonts w:hint="eastAsia" w:ascii="宋体" w:hAnsi="宋体" w:cs="宋体"/>
                <w:color w:val="000000"/>
                <w:sz w:val="21"/>
                <w:szCs w:val="21"/>
              </w:rPr>
            </w:pPr>
          </w:p>
        </w:tc>
        <w:tc>
          <w:tcPr>
            <w:tcW w:w="1286" w:type="dxa"/>
            <w:noWrap w:val="0"/>
            <w:vAlign w:val="center"/>
          </w:tcPr>
          <w:p>
            <w:pPr>
              <w:spacing w:line="400" w:lineRule="exact"/>
              <w:jc w:val="center"/>
              <w:rPr>
                <w:rFonts w:hint="eastAsia" w:ascii="宋体" w:hAnsi="宋体" w:cs="宋体"/>
                <w:color w:val="000000"/>
                <w:sz w:val="21"/>
                <w:szCs w:val="21"/>
              </w:rPr>
            </w:pPr>
          </w:p>
        </w:tc>
        <w:tc>
          <w:tcPr>
            <w:tcW w:w="1553" w:type="dxa"/>
            <w:noWrap w:val="0"/>
            <w:vAlign w:val="center"/>
          </w:tcPr>
          <w:p>
            <w:pPr>
              <w:spacing w:line="400" w:lineRule="exact"/>
              <w:jc w:val="center"/>
              <w:rPr>
                <w:rFonts w:hint="eastAsia" w:ascii="宋体" w:hAnsi="宋体" w:cs="宋体"/>
                <w:color w:val="000000"/>
                <w:sz w:val="21"/>
                <w:szCs w:val="21"/>
              </w:rPr>
            </w:pPr>
          </w:p>
        </w:tc>
        <w:tc>
          <w:tcPr>
            <w:tcW w:w="901" w:type="dxa"/>
            <w:tcBorders>
              <w:left w:val="single" w:color="auto" w:sz="4" w:space="0"/>
            </w:tcBorders>
            <w:noWrap w:val="0"/>
            <w:vAlign w:val="center"/>
          </w:tcPr>
          <w:p>
            <w:pPr>
              <w:spacing w:line="4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86" w:hRule="atLeast"/>
          <w:jc w:val="center"/>
        </w:trPr>
        <w:tc>
          <w:tcPr>
            <w:tcW w:w="584" w:type="dxa"/>
            <w:noWrap w:val="0"/>
            <w:vAlign w:val="center"/>
          </w:tcPr>
          <w:p>
            <w:pPr>
              <w:spacing w:line="400" w:lineRule="exact"/>
              <w:jc w:val="center"/>
              <w:rPr>
                <w:rFonts w:hint="eastAsia" w:ascii="宋体" w:hAnsi="宋体" w:cs="宋体"/>
                <w:color w:val="000000"/>
                <w:sz w:val="21"/>
                <w:szCs w:val="21"/>
              </w:rPr>
            </w:pPr>
            <w:r>
              <w:rPr>
                <w:rFonts w:hint="eastAsia" w:ascii="宋体" w:hAnsi="宋体" w:cs="宋体"/>
                <w:color w:val="000000"/>
                <w:sz w:val="21"/>
                <w:szCs w:val="21"/>
              </w:rPr>
              <w:t>……</w:t>
            </w:r>
          </w:p>
        </w:tc>
        <w:tc>
          <w:tcPr>
            <w:tcW w:w="1687" w:type="dxa"/>
            <w:noWrap w:val="0"/>
            <w:vAlign w:val="center"/>
          </w:tcPr>
          <w:p>
            <w:pPr>
              <w:spacing w:line="400" w:lineRule="exact"/>
              <w:jc w:val="center"/>
              <w:rPr>
                <w:rFonts w:hint="eastAsia" w:ascii="宋体" w:hAnsi="宋体" w:cs="宋体"/>
                <w:color w:val="000000"/>
                <w:sz w:val="21"/>
                <w:szCs w:val="21"/>
              </w:rPr>
            </w:pPr>
          </w:p>
        </w:tc>
        <w:tc>
          <w:tcPr>
            <w:tcW w:w="1057" w:type="dxa"/>
            <w:noWrap w:val="0"/>
            <w:vAlign w:val="center"/>
          </w:tcPr>
          <w:p>
            <w:pPr>
              <w:spacing w:line="400" w:lineRule="exact"/>
              <w:jc w:val="center"/>
              <w:rPr>
                <w:rFonts w:hint="eastAsia" w:ascii="宋体" w:hAnsi="宋体" w:cs="宋体"/>
                <w:color w:val="000000"/>
                <w:sz w:val="21"/>
                <w:szCs w:val="21"/>
              </w:rPr>
            </w:pPr>
          </w:p>
        </w:tc>
        <w:tc>
          <w:tcPr>
            <w:tcW w:w="970" w:type="dxa"/>
            <w:noWrap w:val="0"/>
            <w:vAlign w:val="center"/>
          </w:tcPr>
          <w:p>
            <w:pPr>
              <w:spacing w:line="400" w:lineRule="exact"/>
              <w:jc w:val="center"/>
              <w:rPr>
                <w:rFonts w:hint="eastAsia" w:ascii="宋体" w:hAnsi="宋体" w:cs="宋体"/>
                <w:color w:val="000000"/>
                <w:sz w:val="21"/>
                <w:szCs w:val="21"/>
              </w:rPr>
            </w:pPr>
          </w:p>
        </w:tc>
        <w:tc>
          <w:tcPr>
            <w:tcW w:w="1286" w:type="dxa"/>
            <w:noWrap w:val="0"/>
            <w:vAlign w:val="center"/>
          </w:tcPr>
          <w:p>
            <w:pPr>
              <w:spacing w:line="400" w:lineRule="exact"/>
              <w:jc w:val="center"/>
              <w:rPr>
                <w:rFonts w:hint="eastAsia" w:ascii="宋体" w:hAnsi="宋体" w:cs="宋体"/>
                <w:color w:val="000000"/>
                <w:sz w:val="21"/>
                <w:szCs w:val="21"/>
              </w:rPr>
            </w:pPr>
          </w:p>
        </w:tc>
        <w:tc>
          <w:tcPr>
            <w:tcW w:w="1553" w:type="dxa"/>
            <w:tcBorders>
              <w:right w:val="single" w:color="auto" w:sz="4" w:space="0"/>
            </w:tcBorders>
            <w:noWrap w:val="0"/>
            <w:vAlign w:val="center"/>
          </w:tcPr>
          <w:p>
            <w:pPr>
              <w:spacing w:line="400" w:lineRule="exact"/>
              <w:jc w:val="center"/>
              <w:rPr>
                <w:rFonts w:hint="eastAsia" w:ascii="宋体" w:hAnsi="宋体" w:cs="宋体"/>
                <w:color w:val="000000"/>
                <w:sz w:val="21"/>
                <w:szCs w:val="21"/>
              </w:rPr>
            </w:pPr>
          </w:p>
        </w:tc>
        <w:tc>
          <w:tcPr>
            <w:tcW w:w="901" w:type="dxa"/>
            <w:tcBorders>
              <w:left w:val="single" w:color="auto" w:sz="4" w:space="0"/>
            </w:tcBorders>
            <w:noWrap w:val="0"/>
            <w:vAlign w:val="center"/>
          </w:tcPr>
          <w:p>
            <w:pPr>
              <w:spacing w:line="4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86" w:hRule="atLeast"/>
          <w:jc w:val="center"/>
        </w:trPr>
        <w:tc>
          <w:tcPr>
            <w:tcW w:w="584" w:type="dxa"/>
            <w:noWrap w:val="0"/>
            <w:vAlign w:val="center"/>
          </w:tcPr>
          <w:p>
            <w:pPr>
              <w:spacing w:line="400" w:lineRule="exact"/>
              <w:jc w:val="center"/>
              <w:rPr>
                <w:rFonts w:hint="eastAsia" w:ascii="宋体" w:hAnsi="宋体" w:cs="宋体"/>
                <w:color w:val="000000"/>
                <w:sz w:val="21"/>
                <w:szCs w:val="21"/>
              </w:rPr>
            </w:pPr>
            <w:r>
              <w:rPr>
                <w:rFonts w:hint="eastAsia" w:ascii="宋体" w:hAnsi="宋体" w:cs="宋体"/>
                <w:color w:val="000000"/>
                <w:sz w:val="21"/>
                <w:szCs w:val="21"/>
              </w:rPr>
              <w:t>N</w:t>
            </w:r>
          </w:p>
        </w:tc>
        <w:tc>
          <w:tcPr>
            <w:tcW w:w="1687" w:type="dxa"/>
            <w:noWrap w:val="0"/>
            <w:vAlign w:val="center"/>
          </w:tcPr>
          <w:p>
            <w:pPr>
              <w:spacing w:line="400" w:lineRule="exact"/>
              <w:jc w:val="center"/>
              <w:rPr>
                <w:rFonts w:hint="eastAsia" w:ascii="宋体" w:hAnsi="宋体" w:cs="宋体"/>
                <w:color w:val="000000"/>
                <w:sz w:val="21"/>
                <w:szCs w:val="21"/>
              </w:rPr>
            </w:pPr>
          </w:p>
        </w:tc>
        <w:tc>
          <w:tcPr>
            <w:tcW w:w="1057" w:type="dxa"/>
            <w:noWrap w:val="0"/>
            <w:vAlign w:val="center"/>
          </w:tcPr>
          <w:p>
            <w:pPr>
              <w:spacing w:line="400" w:lineRule="exact"/>
              <w:jc w:val="center"/>
              <w:rPr>
                <w:rFonts w:hint="eastAsia" w:ascii="宋体" w:hAnsi="宋体" w:cs="宋体"/>
                <w:color w:val="000000"/>
                <w:sz w:val="21"/>
                <w:szCs w:val="21"/>
              </w:rPr>
            </w:pPr>
          </w:p>
        </w:tc>
        <w:tc>
          <w:tcPr>
            <w:tcW w:w="970" w:type="dxa"/>
            <w:noWrap w:val="0"/>
            <w:vAlign w:val="center"/>
          </w:tcPr>
          <w:p>
            <w:pPr>
              <w:spacing w:line="400" w:lineRule="exact"/>
              <w:jc w:val="center"/>
              <w:rPr>
                <w:rFonts w:hint="eastAsia" w:ascii="宋体" w:hAnsi="宋体" w:cs="宋体"/>
                <w:color w:val="000000"/>
                <w:sz w:val="21"/>
                <w:szCs w:val="21"/>
              </w:rPr>
            </w:pPr>
          </w:p>
        </w:tc>
        <w:tc>
          <w:tcPr>
            <w:tcW w:w="1286" w:type="dxa"/>
            <w:noWrap w:val="0"/>
            <w:vAlign w:val="center"/>
          </w:tcPr>
          <w:p>
            <w:pPr>
              <w:spacing w:line="400" w:lineRule="exact"/>
              <w:jc w:val="center"/>
              <w:rPr>
                <w:rFonts w:hint="eastAsia" w:ascii="宋体" w:hAnsi="宋体" w:cs="宋体"/>
                <w:color w:val="000000"/>
                <w:sz w:val="21"/>
                <w:szCs w:val="21"/>
              </w:rPr>
            </w:pPr>
          </w:p>
        </w:tc>
        <w:tc>
          <w:tcPr>
            <w:tcW w:w="1553" w:type="dxa"/>
            <w:tcBorders>
              <w:right w:val="single" w:color="auto" w:sz="4" w:space="0"/>
            </w:tcBorders>
            <w:noWrap w:val="0"/>
            <w:vAlign w:val="center"/>
          </w:tcPr>
          <w:p>
            <w:pPr>
              <w:spacing w:line="400" w:lineRule="exact"/>
              <w:jc w:val="center"/>
              <w:rPr>
                <w:rFonts w:hint="eastAsia" w:ascii="宋体" w:hAnsi="宋体" w:cs="宋体"/>
                <w:color w:val="000000"/>
                <w:sz w:val="21"/>
                <w:szCs w:val="21"/>
              </w:rPr>
            </w:pPr>
          </w:p>
        </w:tc>
        <w:tc>
          <w:tcPr>
            <w:tcW w:w="901" w:type="dxa"/>
            <w:tcBorders>
              <w:left w:val="single" w:color="auto" w:sz="4" w:space="0"/>
            </w:tcBorders>
            <w:noWrap w:val="0"/>
            <w:vAlign w:val="center"/>
          </w:tcPr>
          <w:p>
            <w:pPr>
              <w:spacing w:line="400" w:lineRule="exact"/>
              <w:jc w:val="center"/>
              <w:rPr>
                <w:rFonts w:hint="eastAsia" w:ascii="宋体" w:hAnsi="宋体" w:cs="宋体"/>
                <w:color w:val="000000"/>
                <w:sz w:val="21"/>
                <w:szCs w:val="21"/>
              </w:rPr>
            </w:pPr>
          </w:p>
        </w:tc>
      </w:tr>
    </w:tbl>
    <w:p>
      <w:pPr>
        <w:tabs>
          <w:tab w:val="left" w:pos="555"/>
          <w:tab w:val="left" w:pos="2214"/>
          <w:tab w:val="left" w:pos="3774"/>
          <w:tab w:val="left" w:pos="4854"/>
          <w:tab w:val="left" w:pos="5934"/>
          <w:tab w:val="left" w:pos="7014"/>
          <w:tab w:val="left" w:pos="8214"/>
          <w:tab w:val="left" w:pos="10134"/>
          <w:tab w:val="left" w:pos="11124"/>
        </w:tabs>
        <w:spacing w:line="400" w:lineRule="exact"/>
        <w:ind w:left="17" w:leftChars="8" w:firstLine="350" w:firstLineChars="167"/>
        <w:rPr>
          <w:rFonts w:hint="eastAsia" w:ascii="宋体" w:hAnsi="宋体" w:cs="宋体"/>
          <w:color w:val="000000"/>
          <w:sz w:val="21"/>
          <w:szCs w:val="21"/>
        </w:rPr>
      </w:pPr>
      <w:r>
        <w:rPr>
          <w:rFonts w:hint="eastAsia" w:ascii="宋体" w:hAnsi="宋体" w:cs="宋体"/>
          <w:color w:val="000000"/>
          <w:sz w:val="21"/>
          <w:szCs w:val="21"/>
        </w:rPr>
        <w:t>备注说明：</w:t>
      </w:r>
    </w:p>
    <w:p>
      <w:pPr>
        <w:tabs>
          <w:tab w:val="left" w:pos="555"/>
          <w:tab w:val="left" w:pos="2214"/>
          <w:tab w:val="left" w:pos="3774"/>
          <w:tab w:val="left" w:pos="4854"/>
          <w:tab w:val="left" w:pos="5934"/>
          <w:tab w:val="left" w:pos="7014"/>
          <w:tab w:val="left" w:pos="8214"/>
          <w:tab w:val="left" w:pos="10134"/>
          <w:tab w:val="left" w:pos="11124"/>
        </w:tabs>
        <w:spacing w:line="400" w:lineRule="exact"/>
        <w:ind w:left="359" w:leftChars="171" w:firstLine="315" w:firstLineChars="150"/>
        <w:rPr>
          <w:rFonts w:hint="eastAsia" w:ascii="宋体" w:hAnsi="宋体" w:cs="宋体"/>
          <w:color w:val="000000"/>
          <w:sz w:val="21"/>
          <w:szCs w:val="21"/>
        </w:rPr>
      </w:pPr>
      <w:r>
        <w:rPr>
          <w:rFonts w:hint="eastAsia" w:ascii="宋体" w:hAnsi="宋体" w:cs="宋体"/>
          <w:color w:val="000000"/>
          <w:sz w:val="21"/>
          <w:szCs w:val="21"/>
        </w:rPr>
        <w:t>1、“信誉名称、颁证机构、颁证日期”按信誉的信息内容进行填写。</w:t>
      </w:r>
    </w:p>
    <w:p>
      <w:pPr>
        <w:tabs>
          <w:tab w:val="left" w:pos="555"/>
          <w:tab w:val="left" w:pos="2214"/>
          <w:tab w:val="left" w:pos="3774"/>
          <w:tab w:val="left" w:pos="4854"/>
          <w:tab w:val="left" w:pos="5934"/>
          <w:tab w:val="left" w:pos="7014"/>
          <w:tab w:val="left" w:pos="8214"/>
          <w:tab w:val="left" w:pos="10134"/>
          <w:tab w:val="left" w:pos="11124"/>
        </w:tabs>
        <w:spacing w:line="400" w:lineRule="exact"/>
        <w:ind w:left="359" w:leftChars="171" w:firstLine="315" w:firstLineChars="150"/>
        <w:rPr>
          <w:rFonts w:hint="eastAsia" w:ascii="宋体" w:hAnsi="宋体" w:cs="宋体"/>
          <w:color w:val="000000"/>
          <w:sz w:val="21"/>
          <w:szCs w:val="21"/>
        </w:rPr>
      </w:pPr>
      <w:r>
        <w:rPr>
          <w:rFonts w:hint="eastAsia" w:ascii="宋体" w:hAnsi="宋体" w:cs="宋体"/>
          <w:color w:val="000000"/>
          <w:sz w:val="21"/>
          <w:szCs w:val="21"/>
        </w:rPr>
        <w:t>2、本表为参考表格，建议按照此格式填写。投标人可以根据实际情况，在本表的基础上增加（但不能减少上述信息项）自己认为需要添加的信息项。</w:t>
      </w:r>
    </w:p>
    <w:p>
      <w:pPr>
        <w:tabs>
          <w:tab w:val="left" w:pos="555"/>
          <w:tab w:val="left" w:pos="2214"/>
          <w:tab w:val="left" w:pos="3774"/>
          <w:tab w:val="left" w:pos="4854"/>
          <w:tab w:val="left" w:pos="5934"/>
          <w:tab w:val="left" w:pos="7014"/>
          <w:tab w:val="left" w:pos="8214"/>
          <w:tab w:val="left" w:pos="10134"/>
          <w:tab w:val="left" w:pos="11124"/>
        </w:tabs>
        <w:spacing w:line="400" w:lineRule="exact"/>
        <w:ind w:left="359" w:leftChars="171" w:firstLine="315" w:firstLineChars="150"/>
        <w:rPr>
          <w:rFonts w:hint="eastAsia" w:ascii="宋体" w:hAnsi="宋体" w:cs="宋体"/>
          <w:color w:val="000000"/>
          <w:sz w:val="21"/>
          <w:szCs w:val="21"/>
        </w:rPr>
      </w:pPr>
      <w:r>
        <w:rPr>
          <w:rFonts w:hint="eastAsia" w:ascii="宋体" w:hAnsi="宋体" w:cs="宋体"/>
          <w:color w:val="000000"/>
          <w:sz w:val="21"/>
          <w:szCs w:val="21"/>
        </w:rPr>
        <w:t>3、本表应当正确无误填写，并建议将相关证明文件附在本表之后以便于评标委员会成员提高评审质量。</w:t>
      </w:r>
    </w:p>
    <w:p>
      <w:pPr>
        <w:adjustRightInd w:val="0"/>
        <w:spacing w:line="400" w:lineRule="exact"/>
        <w:ind w:firstLine="525" w:firstLineChars="250"/>
        <w:jc w:val="left"/>
        <w:rPr>
          <w:rFonts w:hint="eastAsia" w:ascii="宋体" w:hAnsi="宋体" w:cs="宋体"/>
          <w:color w:val="000000"/>
          <w:sz w:val="21"/>
          <w:szCs w:val="21"/>
        </w:rPr>
      </w:pPr>
      <w:r>
        <w:rPr>
          <w:rFonts w:hint="eastAsia" w:ascii="宋体" w:hAnsi="宋体" w:cs="宋体"/>
          <w:color w:val="000000"/>
          <w:sz w:val="21"/>
          <w:szCs w:val="21"/>
        </w:rPr>
        <w:t>（相关证明文件附后）</w:t>
      </w:r>
    </w:p>
    <w:p>
      <w:pPr>
        <w:shd w:val="clear" w:color="auto" w:fill="FFFFFF"/>
        <w:adjustRightInd w:val="0"/>
        <w:snapToGrid w:val="0"/>
        <w:spacing w:line="360" w:lineRule="auto"/>
        <w:rPr>
          <w:rFonts w:hint="eastAsia" w:ascii="宋体" w:hAnsi="宋体" w:cs="宋体"/>
          <w:color w:val="000000"/>
          <w:sz w:val="21"/>
          <w:szCs w:val="21"/>
        </w:rPr>
      </w:pPr>
    </w:p>
    <w:p>
      <w:pPr>
        <w:shd w:val="clear" w:color="auto" w:fill="FFFFFF"/>
        <w:adjustRightInd w:val="0"/>
        <w:snapToGrid w:val="0"/>
        <w:spacing w:line="360" w:lineRule="auto"/>
        <w:rPr>
          <w:rFonts w:hint="eastAsia" w:ascii="宋体" w:hAnsi="宋体" w:cs="宋体"/>
          <w:color w:val="000000"/>
          <w:sz w:val="21"/>
          <w:szCs w:val="21"/>
        </w:rPr>
      </w:pPr>
      <w:r>
        <w:rPr>
          <w:rFonts w:hint="eastAsia" w:ascii="宋体" w:hAnsi="宋体" w:cs="宋体"/>
          <w:color w:val="000000"/>
          <w:sz w:val="21"/>
          <w:szCs w:val="21"/>
        </w:rPr>
        <w:t>法定代表人或法定代表人授权代表（签章）：</w:t>
      </w:r>
    </w:p>
    <w:p>
      <w:pPr>
        <w:shd w:val="clear" w:color="auto" w:fill="FFFFFF"/>
        <w:adjustRightInd w:val="0"/>
        <w:snapToGrid w:val="0"/>
        <w:spacing w:line="360" w:lineRule="auto"/>
        <w:rPr>
          <w:rFonts w:hint="eastAsia" w:ascii="宋体" w:hAnsi="宋体" w:cs="宋体"/>
          <w:color w:val="000000"/>
          <w:sz w:val="21"/>
          <w:szCs w:val="21"/>
          <w:u w:val="single"/>
        </w:rPr>
      </w:pPr>
      <w:r>
        <w:rPr>
          <w:rFonts w:hint="eastAsia" w:ascii="宋体" w:hAnsi="宋体" w:cs="宋体"/>
          <w:color w:val="000000"/>
          <w:kern w:val="0"/>
          <w:sz w:val="21"/>
          <w:szCs w:val="21"/>
        </w:rPr>
        <w:t>供应商名称</w:t>
      </w:r>
      <w:r>
        <w:rPr>
          <w:rFonts w:hint="eastAsia" w:ascii="宋体" w:hAnsi="宋体" w:cs="宋体"/>
          <w:color w:val="000000"/>
          <w:sz w:val="21"/>
          <w:szCs w:val="21"/>
        </w:rPr>
        <w:t>（</w:t>
      </w:r>
      <w:r>
        <w:rPr>
          <w:rFonts w:hint="eastAsia" w:ascii="宋体" w:hAnsi="宋体" w:cs="宋体"/>
          <w:color w:val="000000"/>
          <w:kern w:val="0"/>
          <w:sz w:val="21"/>
          <w:szCs w:val="21"/>
        </w:rPr>
        <w:t>盖单位章</w:t>
      </w:r>
      <w:r>
        <w:rPr>
          <w:rFonts w:hint="eastAsia" w:ascii="宋体" w:hAnsi="宋体" w:cs="宋体"/>
          <w:color w:val="000000"/>
          <w:sz w:val="21"/>
          <w:szCs w:val="21"/>
        </w:rPr>
        <w:t>）：</w:t>
      </w:r>
    </w:p>
    <w:p>
      <w:pPr>
        <w:shd w:val="clear" w:color="auto" w:fill="FFFFFF"/>
        <w:spacing w:line="360" w:lineRule="auto"/>
        <w:rPr>
          <w:rFonts w:hint="eastAsia" w:ascii="宋体" w:hAnsi="宋体" w:cs="宋体"/>
          <w:color w:val="000000"/>
          <w:sz w:val="21"/>
          <w:szCs w:val="21"/>
        </w:rPr>
      </w:pPr>
      <w:r>
        <w:rPr>
          <w:rFonts w:hint="eastAsia" w:ascii="宋体" w:hAnsi="宋体" w:cs="宋体"/>
          <w:color w:val="000000"/>
          <w:sz w:val="21"/>
          <w:szCs w:val="21"/>
        </w:rPr>
        <w:t>日期：   年   月   日</w:t>
      </w:r>
    </w:p>
    <w:p>
      <w:pPr>
        <w:pStyle w:val="25"/>
        <w:rPr>
          <w:rFonts w:hint="eastAsia" w:ascii="仿宋" w:hAnsi="仿宋" w:eastAsia="仿宋" w:cs="仿宋"/>
          <w:b/>
          <w:bCs/>
          <w:spacing w:val="0"/>
          <w:kern w:val="2"/>
          <w:sz w:val="28"/>
          <w:szCs w:val="28"/>
          <w:highlight w:val="none"/>
          <w:lang w:val="en-US" w:eastAsia="zh-CN" w:bidi="ar-SA"/>
        </w:rPr>
      </w:pPr>
      <w:r>
        <w:rPr>
          <w:rFonts w:hint="eastAsia" w:ascii="宋体" w:hAnsi="宋体" w:cs="宋体"/>
          <w:color w:val="000000"/>
          <w:sz w:val="21"/>
          <w:szCs w:val="21"/>
        </w:rPr>
        <w:br w:type="page"/>
      </w:r>
      <w:r>
        <w:rPr>
          <w:rFonts w:hint="eastAsia" w:ascii="仿宋" w:hAnsi="仿宋" w:eastAsia="仿宋" w:cs="仿宋"/>
          <w:b/>
          <w:bCs/>
          <w:spacing w:val="0"/>
          <w:kern w:val="2"/>
          <w:sz w:val="28"/>
          <w:szCs w:val="28"/>
          <w:highlight w:val="none"/>
          <w:lang w:val="en-US" w:eastAsia="zh-CN" w:bidi="ar-SA"/>
        </w:rPr>
        <w:t>3.</w:t>
      </w:r>
      <w:r>
        <w:rPr>
          <w:rFonts w:hint="default" w:ascii="仿宋" w:hAnsi="仿宋" w:eastAsia="仿宋" w:cs="仿宋"/>
          <w:b/>
          <w:bCs/>
          <w:spacing w:val="0"/>
          <w:kern w:val="2"/>
          <w:sz w:val="28"/>
          <w:szCs w:val="28"/>
          <w:highlight w:val="none"/>
          <w:lang w:eastAsia="zh-CN" w:bidi="ar-SA"/>
        </w:rPr>
        <w:t>2</w:t>
      </w:r>
      <w:r>
        <w:rPr>
          <w:rFonts w:hint="eastAsia" w:ascii="仿宋" w:hAnsi="仿宋" w:eastAsia="仿宋" w:cs="仿宋"/>
          <w:b/>
          <w:bCs/>
          <w:spacing w:val="0"/>
          <w:kern w:val="2"/>
          <w:sz w:val="28"/>
          <w:szCs w:val="28"/>
          <w:highlight w:val="none"/>
          <w:lang w:val="en-US" w:eastAsia="zh-CN" w:bidi="ar-SA"/>
        </w:rPr>
        <w:t>同类业绩一览表</w:t>
      </w:r>
    </w:p>
    <w:p>
      <w:pPr>
        <w:pStyle w:val="25"/>
        <w:jc w:val="center"/>
        <w:rPr>
          <w:rFonts w:hint="eastAsia" w:ascii="宋体" w:hAnsi="宋体" w:cs="宋体"/>
          <w:color w:val="000000"/>
          <w:sz w:val="21"/>
          <w:szCs w:val="21"/>
        </w:rPr>
      </w:pPr>
      <w:r>
        <w:rPr>
          <w:rFonts w:hint="eastAsia" w:ascii="宋体" w:hAnsi="宋体" w:cs="宋体"/>
          <w:color w:val="000000"/>
          <w:sz w:val="21"/>
          <w:szCs w:val="21"/>
        </w:rPr>
        <w:t>同类业绩一览表</w:t>
      </w:r>
    </w:p>
    <w:p>
      <w:pPr>
        <w:spacing w:line="400" w:lineRule="exact"/>
        <w:jc w:val="center"/>
        <w:rPr>
          <w:rFonts w:hint="eastAsia" w:ascii="宋体" w:hAnsi="宋体" w:cs="宋体"/>
          <w:color w:val="000000"/>
          <w:sz w:val="21"/>
          <w:szCs w:val="21"/>
        </w:rPr>
      </w:pPr>
      <w:r>
        <w:rPr>
          <w:rFonts w:hint="eastAsia" w:ascii="宋体" w:hAnsi="宋体" w:cs="宋体"/>
          <w:color w:val="000000"/>
          <w:sz w:val="21"/>
          <w:szCs w:val="21"/>
        </w:rPr>
        <w:t>（此格式仅供参考，包括但不限于以下因素）</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584"/>
        <w:gridCol w:w="702"/>
        <w:gridCol w:w="1687"/>
        <w:gridCol w:w="1057"/>
        <w:gridCol w:w="1234"/>
        <w:gridCol w:w="1053"/>
        <w:gridCol w:w="556"/>
        <w:gridCol w:w="1124"/>
        <w:gridCol w:w="72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2" w:hRule="atLeast"/>
          <w:jc w:val="center"/>
        </w:trPr>
        <w:tc>
          <w:tcPr>
            <w:tcW w:w="584" w:type="dxa"/>
            <w:tcBorders>
              <w:top w:val="single" w:color="auto" w:sz="4" w:space="0"/>
            </w:tcBorders>
            <w:noWrap w:val="0"/>
            <w:vAlign w:val="center"/>
          </w:tcPr>
          <w:p>
            <w:pPr>
              <w:spacing w:line="400" w:lineRule="exact"/>
              <w:jc w:val="center"/>
              <w:rPr>
                <w:rFonts w:hint="eastAsia" w:ascii="宋体" w:hAnsi="宋体" w:cs="宋体"/>
                <w:b/>
                <w:color w:val="000000"/>
                <w:sz w:val="21"/>
                <w:szCs w:val="21"/>
              </w:rPr>
            </w:pPr>
            <w:r>
              <w:rPr>
                <w:rFonts w:hint="eastAsia" w:ascii="宋体" w:hAnsi="宋体" w:cs="宋体"/>
                <w:b/>
                <w:color w:val="000000"/>
                <w:sz w:val="21"/>
                <w:szCs w:val="21"/>
              </w:rPr>
              <w:t>序号</w:t>
            </w:r>
          </w:p>
        </w:tc>
        <w:tc>
          <w:tcPr>
            <w:tcW w:w="702" w:type="dxa"/>
            <w:tcBorders>
              <w:top w:val="single" w:color="auto" w:sz="4" w:space="0"/>
            </w:tcBorders>
            <w:noWrap w:val="0"/>
            <w:vAlign w:val="center"/>
          </w:tcPr>
          <w:p>
            <w:pPr>
              <w:spacing w:line="400" w:lineRule="exact"/>
              <w:jc w:val="center"/>
              <w:rPr>
                <w:rFonts w:hint="eastAsia" w:ascii="宋体" w:hAnsi="宋体" w:cs="宋体"/>
                <w:b/>
                <w:color w:val="000000"/>
                <w:sz w:val="21"/>
                <w:szCs w:val="21"/>
              </w:rPr>
            </w:pPr>
            <w:r>
              <w:rPr>
                <w:rFonts w:hint="eastAsia" w:ascii="宋体" w:hAnsi="宋体" w:cs="宋体"/>
                <w:b/>
                <w:color w:val="000000"/>
                <w:sz w:val="21"/>
                <w:szCs w:val="21"/>
              </w:rPr>
              <w:t>业绩年份</w:t>
            </w:r>
          </w:p>
        </w:tc>
        <w:tc>
          <w:tcPr>
            <w:tcW w:w="1687" w:type="dxa"/>
            <w:noWrap w:val="0"/>
            <w:vAlign w:val="center"/>
          </w:tcPr>
          <w:p>
            <w:pPr>
              <w:spacing w:line="400" w:lineRule="exact"/>
              <w:jc w:val="center"/>
              <w:rPr>
                <w:rFonts w:hint="eastAsia" w:ascii="宋体" w:hAnsi="宋体" w:cs="宋体"/>
                <w:b/>
                <w:color w:val="000000"/>
                <w:sz w:val="21"/>
                <w:szCs w:val="21"/>
              </w:rPr>
            </w:pPr>
            <w:r>
              <w:rPr>
                <w:rFonts w:hint="eastAsia" w:ascii="宋体" w:hAnsi="宋体" w:cs="宋体"/>
                <w:b/>
                <w:color w:val="000000"/>
                <w:sz w:val="21"/>
                <w:szCs w:val="21"/>
              </w:rPr>
              <w:t>项目名称</w:t>
            </w:r>
          </w:p>
        </w:tc>
        <w:tc>
          <w:tcPr>
            <w:tcW w:w="1057" w:type="dxa"/>
            <w:noWrap w:val="0"/>
            <w:vAlign w:val="center"/>
          </w:tcPr>
          <w:p>
            <w:pPr>
              <w:spacing w:line="400" w:lineRule="exact"/>
              <w:jc w:val="center"/>
              <w:rPr>
                <w:rFonts w:hint="eastAsia" w:ascii="宋体" w:hAnsi="宋体" w:cs="宋体"/>
                <w:b/>
                <w:color w:val="000000"/>
                <w:sz w:val="21"/>
                <w:szCs w:val="21"/>
              </w:rPr>
            </w:pPr>
            <w:r>
              <w:rPr>
                <w:rFonts w:hint="eastAsia" w:ascii="宋体" w:hAnsi="宋体" w:cs="宋体"/>
                <w:b/>
                <w:color w:val="000000"/>
                <w:sz w:val="21"/>
                <w:szCs w:val="21"/>
              </w:rPr>
              <w:t>采购人</w:t>
            </w:r>
          </w:p>
        </w:tc>
        <w:tc>
          <w:tcPr>
            <w:tcW w:w="1234" w:type="dxa"/>
            <w:noWrap w:val="0"/>
            <w:vAlign w:val="center"/>
          </w:tcPr>
          <w:p>
            <w:pPr>
              <w:spacing w:line="400" w:lineRule="exact"/>
              <w:jc w:val="center"/>
              <w:rPr>
                <w:rFonts w:hint="eastAsia" w:ascii="宋体" w:hAnsi="宋体" w:cs="宋体"/>
                <w:b/>
                <w:color w:val="000000"/>
                <w:sz w:val="21"/>
                <w:szCs w:val="21"/>
              </w:rPr>
            </w:pPr>
            <w:r>
              <w:rPr>
                <w:rFonts w:hint="eastAsia" w:ascii="宋体" w:hAnsi="宋体" w:cs="宋体"/>
                <w:b/>
                <w:color w:val="000000"/>
                <w:sz w:val="21"/>
                <w:szCs w:val="21"/>
              </w:rPr>
              <w:t>中标通知书颁发机构</w:t>
            </w:r>
          </w:p>
        </w:tc>
        <w:tc>
          <w:tcPr>
            <w:tcW w:w="1053" w:type="dxa"/>
            <w:noWrap w:val="0"/>
            <w:vAlign w:val="center"/>
          </w:tcPr>
          <w:p>
            <w:pPr>
              <w:spacing w:line="400" w:lineRule="exact"/>
              <w:jc w:val="center"/>
              <w:rPr>
                <w:rFonts w:hint="eastAsia" w:ascii="宋体" w:hAnsi="宋体" w:cs="宋体"/>
                <w:b/>
                <w:color w:val="000000"/>
                <w:sz w:val="21"/>
                <w:szCs w:val="21"/>
              </w:rPr>
            </w:pPr>
            <w:r>
              <w:rPr>
                <w:rFonts w:hint="eastAsia" w:ascii="宋体" w:hAnsi="宋体" w:cs="宋体"/>
                <w:b/>
                <w:color w:val="000000"/>
                <w:sz w:val="21"/>
                <w:szCs w:val="21"/>
              </w:rPr>
              <w:t>中标通知书金额</w:t>
            </w:r>
          </w:p>
        </w:tc>
        <w:tc>
          <w:tcPr>
            <w:tcW w:w="556" w:type="dxa"/>
            <w:noWrap w:val="0"/>
            <w:vAlign w:val="center"/>
          </w:tcPr>
          <w:p>
            <w:pPr>
              <w:spacing w:line="400" w:lineRule="exact"/>
              <w:jc w:val="center"/>
              <w:rPr>
                <w:rFonts w:hint="eastAsia" w:ascii="宋体" w:hAnsi="宋体" w:cs="宋体"/>
                <w:b/>
                <w:color w:val="000000"/>
                <w:sz w:val="21"/>
                <w:szCs w:val="21"/>
              </w:rPr>
            </w:pPr>
            <w:r>
              <w:rPr>
                <w:rFonts w:hint="eastAsia" w:ascii="宋体" w:hAnsi="宋体" w:cs="宋体"/>
                <w:b/>
                <w:color w:val="000000"/>
                <w:sz w:val="21"/>
                <w:szCs w:val="21"/>
              </w:rPr>
              <w:t>合同金额</w:t>
            </w:r>
          </w:p>
        </w:tc>
        <w:tc>
          <w:tcPr>
            <w:tcW w:w="1124" w:type="dxa"/>
            <w:noWrap w:val="0"/>
            <w:vAlign w:val="center"/>
          </w:tcPr>
          <w:p>
            <w:pPr>
              <w:spacing w:line="400" w:lineRule="exact"/>
              <w:jc w:val="center"/>
              <w:rPr>
                <w:rFonts w:hint="eastAsia" w:ascii="宋体" w:hAnsi="宋体" w:cs="宋体"/>
                <w:b/>
                <w:color w:val="000000"/>
                <w:sz w:val="21"/>
                <w:szCs w:val="21"/>
              </w:rPr>
            </w:pPr>
            <w:r>
              <w:rPr>
                <w:rFonts w:hint="eastAsia" w:ascii="宋体" w:hAnsi="宋体" w:cs="宋体"/>
                <w:b/>
                <w:color w:val="000000"/>
                <w:sz w:val="21"/>
                <w:szCs w:val="21"/>
              </w:rPr>
              <w:t>按要求自行承诺符合要求</w:t>
            </w:r>
          </w:p>
        </w:tc>
        <w:tc>
          <w:tcPr>
            <w:tcW w:w="725" w:type="dxa"/>
            <w:tcBorders>
              <w:left w:val="single" w:color="auto" w:sz="4" w:space="0"/>
            </w:tcBorders>
            <w:noWrap w:val="0"/>
            <w:vAlign w:val="center"/>
          </w:tcPr>
          <w:p>
            <w:pPr>
              <w:spacing w:line="400" w:lineRule="exact"/>
              <w:jc w:val="center"/>
              <w:rPr>
                <w:rFonts w:hint="eastAsia" w:ascii="宋体" w:hAnsi="宋体" w:cs="宋体"/>
                <w:b/>
                <w:color w:val="000000"/>
                <w:sz w:val="21"/>
                <w:szCs w:val="21"/>
              </w:rPr>
            </w:pPr>
            <w:r>
              <w:rPr>
                <w:rFonts w:hint="eastAsia" w:ascii="宋体" w:hAnsi="宋体" w:cs="宋体"/>
                <w:b/>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86" w:hRule="atLeast"/>
          <w:jc w:val="center"/>
        </w:trPr>
        <w:tc>
          <w:tcPr>
            <w:tcW w:w="584" w:type="dxa"/>
            <w:noWrap w:val="0"/>
            <w:vAlign w:val="center"/>
          </w:tcPr>
          <w:p>
            <w:pPr>
              <w:spacing w:line="400" w:lineRule="exact"/>
              <w:jc w:val="center"/>
              <w:rPr>
                <w:rFonts w:hint="eastAsia" w:ascii="宋体" w:hAnsi="宋体" w:cs="宋体"/>
                <w:color w:val="000000"/>
                <w:sz w:val="21"/>
                <w:szCs w:val="21"/>
              </w:rPr>
            </w:pPr>
            <w:r>
              <w:rPr>
                <w:rFonts w:hint="eastAsia" w:ascii="宋体" w:hAnsi="宋体" w:cs="宋体"/>
                <w:color w:val="000000"/>
                <w:sz w:val="21"/>
                <w:szCs w:val="21"/>
              </w:rPr>
              <w:t>01</w:t>
            </w:r>
          </w:p>
        </w:tc>
        <w:tc>
          <w:tcPr>
            <w:tcW w:w="702" w:type="dxa"/>
            <w:noWrap w:val="0"/>
            <w:vAlign w:val="center"/>
          </w:tcPr>
          <w:p>
            <w:pPr>
              <w:spacing w:line="400" w:lineRule="exact"/>
              <w:jc w:val="center"/>
              <w:rPr>
                <w:rFonts w:hint="eastAsia" w:ascii="宋体" w:hAnsi="宋体" w:cs="宋体"/>
                <w:color w:val="000000"/>
                <w:sz w:val="21"/>
                <w:szCs w:val="21"/>
              </w:rPr>
            </w:pPr>
          </w:p>
        </w:tc>
        <w:tc>
          <w:tcPr>
            <w:tcW w:w="1687" w:type="dxa"/>
            <w:noWrap w:val="0"/>
            <w:vAlign w:val="center"/>
          </w:tcPr>
          <w:p>
            <w:pPr>
              <w:spacing w:line="400" w:lineRule="exact"/>
              <w:jc w:val="center"/>
              <w:rPr>
                <w:rFonts w:hint="eastAsia" w:ascii="宋体" w:hAnsi="宋体" w:cs="宋体"/>
                <w:color w:val="000000"/>
                <w:sz w:val="21"/>
                <w:szCs w:val="21"/>
              </w:rPr>
            </w:pPr>
          </w:p>
        </w:tc>
        <w:tc>
          <w:tcPr>
            <w:tcW w:w="1057" w:type="dxa"/>
            <w:noWrap w:val="0"/>
            <w:vAlign w:val="center"/>
          </w:tcPr>
          <w:p>
            <w:pPr>
              <w:spacing w:line="400" w:lineRule="exact"/>
              <w:jc w:val="center"/>
              <w:rPr>
                <w:rFonts w:hint="eastAsia" w:ascii="宋体" w:hAnsi="宋体" w:cs="宋体"/>
                <w:color w:val="000000"/>
                <w:sz w:val="21"/>
                <w:szCs w:val="21"/>
              </w:rPr>
            </w:pPr>
          </w:p>
        </w:tc>
        <w:tc>
          <w:tcPr>
            <w:tcW w:w="1234" w:type="dxa"/>
            <w:noWrap w:val="0"/>
            <w:vAlign w:val="center"/>
          </w:tcPr>
          <w:p>
            <w:pPr>
              <w:spacing w:line="400" w:lineRule="exact"/>
              <w:jc w:val="center"/>
              <w:rPr>
                <w:rFonts w:hint="eastAsia" w:ascii="宋体" w:hAnsi="宋体" w:cs="宋体"/>
                <w:color w:val="000000"/>
                <w:sz w:val="21"/>
                <w:szCs w:val="21"/>
              </w:rPr>
            </w:pPr>
          </w:p>
        </w:tc>
        <w:tc>
          <w:tcPr>
            <w:tcW w:w="1053" w:type="dxa"/>
            <w:noWrap w:val="0"/>
            <w:vAlign w:val="center"/>
          </w:tcPr>
          <w:p>
            <w:pPr>
              <w:spacing w:line="400" w:lineRule="exact"/>
              <w:jc w:val="center"/>
              <w:rPr>
                <w:rFonts w:hint="eastAsia" w:ascii="宋体" w:hAnsi="宋体" w:cs="宋体"/>
                <w:color w:val="000000"/>
                <w:sz w:val="21"/>
                <w:szCs w:val="21"/>
              </w:rPr>
            </w:pPr>
          </w:p>
        </w:tc>
        <w:tc>
          <w:tcPr>
            <w:tcW w:w="556" w:type="dxa"/>
            <w:noWrap w:val="0"/>
            <w:vAlign w:val="center"/>
          </w:tcPr>
          <w:p>
            <w:pPr>
              <w:spacing w:line="400" w:lineRule="exact"/>
              <w:jc w:val="center"/>
              <w:rPr>
                <w:rFonts w:hint="eastAsia" w:ascii="宋体" w:hAnsi="宋体" w:cs="宋体"/>
                <w:color w:val="000000"/>
                <w:sz w:val="21"/>
                <w:szCs w:val="21"/>
              </w:rPr>
            </w:pPr>
          </w:p>
        </w:tc>
        <w:tc>
          <w:tcPr>
            <w:tcW w:w="1124" w:type="dxa"/>
            <w:noWrap w:val="0"/>
            <w:vAlign w:val="center"/>
          </w:tcPr>
          <w:p>
            <w:pPr>
              <w:spacing w:line="400" w:lineRule="exact"/>
              <w:jc w:val="center"/>
              <w:rPr>
                <w:rFonts w:hint="eastAsia" w:ascii="宋体" w:hAnsi="宋体" w:cs="宋体"/>
                <w:color w:val="000000"/>
                <w:sz w:val="21"/>
                <w:szCs w:val="21"/>
              </w:rPr>
            </w:pPr>
          </w:p>
        </w:tc>
        <w:tc>
          <w:tcPr>
            <w:tcW w:w="725" w:type="dxa"/>
            <w:tcBorders>
              <w:left w:val="single" w:color="auto" w:sz="4" w:space="0"/>
            </w:tcBorders>
            <w:noWrap w:val="0"/>
            <w:vAlign w:val="center"/>
          </w:tcPr>
          <w:p>
            <w:pPr>
              <w:spacing w:line="4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86" w:hRule="atLeast"/>
          <w:jc w:val="center"/>
        </w:trPr>
        <w:tc>
          <w:tcPr>
            <w:tcW w:w="584" w:type="dxa"/>
            <w:noWrap w:val="0"/>
            <w:vAlign w:val="center"/>
          </w:tcPr>
          <w:p>
            <w:pPr>
              <w:spacing w:line="400" w:lineRule="exact"/>
              <w:jc w:val="center"/>
              <w:rPr>
                <w:rFonts w:hint="eastAsia" w:ascii="宋体" w:hAnsi="宋体" w:cs="宋体"/>
                <w:color w:val="000000"/>
                <w:sz w:val="21"/>
                <w:szCs w:val="21"/>
              </w:rPr>
            </w:pPr>
            <w:r>
              <w:rPr>
                <w:rFonts w:hint="eastAsia" w:ascii="宋体" w:hAnsi="宋体" w:cs="宋体"/>
                <w:color w:val="000000"/>
                <w:sz w:val="21"/>
                <w:szCs w:val="21"/>
              </w:rPr>
              <w:t>02</w:t>
            </w:r>
          </w:p>
        </w:tc>
        <w:tc>
          <w:tcPr>
            <w:tcW w:w="702" w:type="dxa"/>
            <w:noWrap w:val="0"/>
            <w:vAlign w:val="center"/>
          </w:tcPr>
          <w:p>
            <w:pPr>
              <w:spacing w:line="400" w:lineRule="exact"/>
              <w:jc w:val="center"/>
              <w:rPr>
                <w:rFonts w:hint="eastAsia" w:ascii="宋体" w:hAnsi="宋体" w:cs="宋体"/>
                <w:color w:val="000000"/>
                <w:sz w:val="21"/>
                <w:szCs w:val="21"/>
              </w:rPr>
            </w:pPr>
          </w:p>
        </w:tc>
        <w:tc>
          <w:tcPr>
            <w:tcW w:w="1687" w:type="dxa"/>
            <w:noWrap w:val="0"/>
            <w:vAlign w:val="center"/>
          </w:tcPr>
          <w:p>
            <w:pPr>
              <w:spacing w:line="400" w:lineRule="exact"/>
              <w:jc w:val="center"/>
              <w:rPr>
                <w:rFonts w:hint="eastAsia" w:ascii="宋体" w:hAnsi="宋体" w:cs="宋体"/>
                <w:color w:val="000000"/>
                <w:sz w:val="21"/>
                <w:szCs w:val="21"/>
              </w:rPr>
            </w:pPr>
          </w:p>
        </w:tc>
        <w:tc>
          <w:tcPr>
            <w:tcW w:w="1057" w:type="dxa"/>
            <w:noWrap w:val="0"/>
            <w:vAlign w:val="center"/>
          </w:tcPr>
          <w:p>
            <w:pPr>
              <w:spacing w:line="400" w:lineRule="exact"/>
              <w:jc w:val="center"/>
              <w:rPr>
                <w:rFonts w:hint="eastAsia" w:ascii="宋体" w:hAnsi="宋体" w:cs="宋体"/>
                <w:color w:val="000000"/>
                <w:sz w:val="21"/>
                <w:szCs w:val="21"/>
              </w:rPr>
            </w:pPr>
          </w:p>
        </w:tc>
        <w:tc>
          <w:tcPr>
            <w:tcW w:w="1234" w:type="dxa"/>
            <w:noWrap w:val="0"/>
            <w:vAlign w:val="center"/>
          </w:tcPr>
          <w:p>
            <w:pPr>
              <w:spacing w:line="400" w:lineRule="exact"/>
              <w:jc w:val="center"/>
              <w:rPr>
                <w:rFonts w:hint="eastAsia" w:ascii="宋体" w:hAnsi="宋体" w:cs="宋体"/>
                <w:color w:val="000000"/>
                <w:sz w:val="21"/>
                <w:szCs w:val="21"/>
              </w:rPr>
            </w:pPr>
          </w:p>
        </w:tc>
        <w:tc>
          <w:tcPr>
            <w:tcW w:w="1053" w:type="dxa"/>
            <w:noWrap w:val="0"/>
            <w:vAlign w:val="center"/>
          </w:tcPr>
          <w:p>
            <w:pPr>
              <w:spacing w:line="400" w:lineRule="exact"/>
              <w:jc w:val="center"/>
              <w:rPr>
                <w:rFonts w:hint="eastAsia" w:ascii="宋体" w:hAnsi="宋体" w:cs="宋体"/>
                <w:color w:val="000000"/>
                <w:sz w:val="21"/>
                <w:szCs w:val="21"/>
              </w:rPr>
            </w:pPr>
          </w:p>
        </w:tc>
        <w:tc>
          <w:tcPr>
            <w:tcW w:w="556" w:type="dxa"/>
            <w:noWrap w:val="0"/>
            <w:vAlign w:val="center"/>
          </w:tcPr>
          <w:p>
            <w:pPr>
              <w:spacing w:line="400" w:lineRule="exact"/>
              <w:jc w:val="center"/>
              <w:rPr>
                <w:rFonts w:hint="eastAsia" w:ascii="宋体" w:hAnsi="宋体" w:cs="宋体"/>
                <w:color w:val="000000"/>
                <w:sz w:val="21"/>
                <w:szCs w:val="21"/>
              </w:rPr>
            </w:pPr>
          </w:p>
        </w:tc>
        <w:tc>
          <w:tcPr>
            <w:tcW w:w="1124" w:type="dxa"/>
            <w:noWrap w:val="0"/>
            <w:vAlign w:val="center"/>
          </w:tcPr>
          <w:p>
            <w:pPr>
              <w:spacing w:line="400" w:lineRule="exact"/>
              <w:jc w:val="center"/>
              <w:rPr>
                <w:rFonts w:hint="eastAsia" w:ascii="宋体" w:hAnsi="宋体" w:cs="宋体"/>
                <w:color w:val="000000"/>
                <w:sz w:val="21"/>
                <w:szCs w:val="21"/>
              </w:rPr>
            </w:pPr>
          </w:p>
        </w:tc>
        <w:tc>
          <w:tcPr>
            <w:tcW w:w="725" w:type="dxa"/>
            <w:tcBorders>
              <w:left w:val="single" w:color="auto" w:sz="4" w:space="0"/>
            </w:tcBorders>
            <w:noWrap w:val="0"/>
            <w:vAlign w:val="center"/>
          </w:tcPr>
          <w:p>
            <w:pPr>
              <w:spacing w:line="4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86" w:hRule="atLeast"/>
          <w:jc w:val="center"/>
        </w:trPr>
        <w:tc>
          <w:tcPr>
            <w:tcW w:w="584" w:type="dxa"/>
            <w:noWrap w:val="0"/>
            <w:vAlign w:val="center"/>
          </w:tcPr>
          <w:p>
            <w:pPr>
              <w:spacing w:line="400" w:lineRule="exact"/>
              <w:jc w:val="center"/>
              <w:rPr>
                <w:rFonts w:hint="eastAsia" w:ascii="宋体" w:hAnsi="宋体" w:cs="宋体"/>
                <w:color w:val="000000"/>
                <w:sz w:val="21"/>
                <w:szCs w:val="21"/>
              </w:rPr>
            </w:pPr>
            <w:r>
              <w:rPr>
                <w:rFonts w:hint="eastAsia" w:ascii="宋体" w:hAnsi="宋体" w:cs="宋体"/>
                <w:color w:val="000000"/>
                <w:sz w:val="21"/>
                <w:szCs w:val="21"/>
              </w:rPr>
              <w:t>……</w:t>
            </w:r>
          </w:p>
        </w:tc>
        <w:tc>
          <w:tcPr>
            <w:tcW w:w="702" w:type="dxa"/>
            <w:noWrap w:val="0"/>
            <w:vAlign w:val="center"/>
          </w:tcPr>
          <w:p>
            <w:pPr>
              <w:spacing w:line="400" w:lineRule="exact"/>
              <w:jc w:val="center"/>
              <w:rPr>
                <w:rFonts w:hint="eastAsia" w:ascii="宋体" w:hAnsi="宋体" w:cs="宋体"/>
                <w:color w:val="000000"/>
                <w:sz w:val="21"/>
                <w:szCs w:val="21"/>
              </w:rPr>
            </w:pPr>
          </w:p>
        </w:tc>
        <w:tc>
          <w:tcPr>
            <w:tcW w:w="1687" w:type="dxa"/>
            <w:noWrap w:val="0"/>
            <w:vAlign w:val="center"/>
          </w:tcPr>
          <w:p>
            <w:pPr>
              <w:spacing w:line="400" w:lineRule="exact"/>
              <w:jc w:val="center"/>
              <w:rPr>
                <w:rFonts w:hint="eastAsia" w:ascii="宋体" w:hAnsi="宋体" w:cs="宋体"/>
                <w:color w:val="000000"/>
                <w:sz w:val="21"/>
                <w:szCs w:val="21"/>
              </w:rPr>
            </w:pPr>
          </w:p>
        </w:tc>
        <w:tc>
          <w:tcPr>
            <w:tcW w:w="1057" w:type="dxa"/>
            <w:noWrap w:val="0"/>
            <w:vAlign w:val="center"/>
          </w:tcPr>
          <w:p>
            <w:pPr>
              <w:spacing w:line="400" w:lineRule="exact"/>
              <w:jc w:val="center"/>
              <w:rPr>
                <w:rFonts w:hint="eastAsia" w:ascii="宋体" w:hAnsi="宋体" w:cs="宋体"/>
                <w:color w:val="000000"/>
                <w:sz w:val="21"/>
                <w:szCs w:val="21"/>
              </w:rPr>
            </w:pPr>
          </w:p>
        </w:tc>
        <w:tc>
          <w:tcPr>
            <w:tcW w:w="1234" w:type="dxa"/>
            <w:noWrap w:val="0"/>
            <w:vAlign w:val="center"/>
          </w:tcPr>
          <w:p>
            <w:pPr>
              <w:spacing w:line="400" w:lineRule="exact"/>
              <w:jc w:val="center"/>
              <w:rPr>
                <w:rFonts w:hint="eastAsia" w:ascii="宋体" w:hAnsi="宋体" w:cs="宋体"/>
                <w:color w:val="000000"/>
                <w:sz w:val="21"/>
                <w:szCs w:val="21"/>
              </w:rPr>
            </w:pPr>
          </w:p>
        </w:tc>
        <w:tc>
          <w:tcPr>
            <w:tcW w:w="1053" w:type="dxa"/>
            <w:noWrap w:val="0"/>
            <w:vAlign w:val="center"/>
          </w:tcPr>
          <w:p>
            <w:pPr>
              <w:spacing w:line="400" w:lineRule="exact"/>
              <w:jc w:val="center"/>
              <w:rPr>
                <w:rFonts w:hint="eastAsia" w:ascii="宋体" w:hAnsi="宋体" w:cs="宋体"/>
                <w:color w:val="000000"/>
                <w:sz w:val="21"/>
                <w:szCs w:val="21"/>
              </w:rPr>
            </w:pPr>
          </w:p>
        </w:tc>
        <w:tc>
          <w:tcPr>
            <w:tcW w:w="556" w:type="dxa"/>
            <w:noWrap w:val="0"/>
            <w:vAlign w:val="center"/>
          </w:tcPr>
          <w:p>
            <w:pPr>
              <w:spacing w:line="400" w:lineRule="exact"/>
              <w:jc w:val="center"/>
              <w:rPr>
                <w:rFonts w:hint="eastAsia" w:ascii="宋体" w:hAnsi="宋体" w:cs="宋体"/>
                <w:color w:val="000000"/>
                <w:sz w:val="21"/>
                <w:szCs w:val="21"/>
              </w:rPr>
            </w:pPr>
          </w:p>
        </w:tc>
        <w:tc>
          <w:tcPr>
            <w:tcW w:w="1124" w:type="dxa"/>
            <w:tcBorders>
              <w:right w:val="single" w:color="auto" w:sz="4" w:space="0"/>
            </w:tcBorders>
            <w:noWrap w:val="0"/>
            <w:vAlign w:val="center"/>
          </w:tcPr>
          <w:p>
            <w:pPr>
              <w:spacing w:line="400" w:lineRule="exact"/>
              <w:jc w:val="center"/>
              <w:rPr>
                <w:rFonts w:hint="eastAsia" w:ascii="宋体" w:hAnsi="宋体" w:cs="宋体"/>
                <w:color w:val="000000"/>
                <w:sz w:val="21"/>
                <w:szCs w:val="21"/>
              </w:rPr>
            </w:pPr>
          </w:p>
        </w:tc>
        <w:tc>
          <w:tcPr>
            <w:tcW w:w="725" w:type="dxa"/>
            <w:tcBorders>
              <w:left w:val="single" w:color="auto" w:sz="4" w:space="0"/>
            </w:tcBorders>
            <w:noWrap w:val="0"/>
            <w:vAlign w:val="center"/>
          </w:tcPr>
          <w:p>
            <w:pPr>
              <w:spacing w:line="4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86" w:hRule="atLeast"/>
          <w:jc w:val="center"/>
        </w:trPr>
        <w:tc>
          <w:tcPr>
            <w:tcW w:w="584" w:type="dxa"/>
            <w:noWrap w:val="0"/>
            <w:vAlign w:val="center"/>
          </w:tcPr>
          <w:p>
            <w:pPr>
              <w:spacing w:line="400" w:lineRule="exact"/>
              <w:jc w:val="center"/>
              <w:rPr>
                <w:rFonts w:hint="eastAsia" w:ascii="宋体" w:hAnsi="宋体" w:cs="宋体"/>
                <w:color w:val="000000"/>
                <w:sz w:val="21"/>
                <w:szCs w:val="21"/>
              </w:rPr>
            </w:pPr>
            <w:r>
              <w:rPr>
                <w:rFonts w:hint="eastAsia" w:ascii="宋体" w:hAnsi="宋体" w:cs="宋体"/>
                <w:color w:val="000000"/>
                <w:sz w:val="21"/>
                <w:szCs w:val="21"/>
              </w:rPr>
              <w:t>N</w:t>
            </w:r>
          </w:p>
        </w:tc>
        <w:tc>
          <w:tcPr>
            <w:tcW w:w="702" w:type="dxa"/>
            <w:noWrap w:val="0"/>
            <w:vAlign w:val="center"/>
          </w:tcPr>
          <w:p>
            <w:pPr>
              <w:spacing w:line="400" w:lineRule="exact"/>
              <w:jc w:val="center"/>
              <w:rPr>
                <w:rFonts w:hint="eastAsia" w:ascii="宋体" w:hAnsi="宋体" w:cs="宋体"/>
                <w:color w:val="000000"/>
                <w:sz w:val="21"/>
                <w:szCs w:val="21"/>
              </w:rPr>
            </w:pPr>
          </w:p>
        </w:tc>
        <w:tc>
          <w:tcPr>
            <w:tcW w:w="1687" w:type="dxa"/>
            <w:noWrap w:val="0"/>
            <w:vAlign w:val="center"/>
          </w:tcPr>
          <w:p>
            <w:pPr>
              <w:spacing w:line="400" w:lineRule="exact"/>
              <w:jc w:val="center"/>
              <w:rPr>
                <w:rFonts w:hint="eastAsia" w:ascii="宋体" w:hAnsi="宋体" w:cs="宋体"/>
                <w:color w:val="000000"/>
                <w:sz w:val="21"/>
                <w:szCs w:val="21"/>
              </w:rPr>
            </w:pPr>
          </w:p>
        </w:tc>
        <w:tc>
          <w:tcPr>
            <w:tcW w:w="1057" w:type="dxa"/>
            <w:noWrap w:val="0"/>
            <w:vAlign w:val="center"/>
          </w:tcPr>
          <w:p>
            <w:pPr>
              <w:spacing w:line="400" w:lineRule="exact"/>
              <w:jc w:val="center"/>
              <w:rPr>
                <w:rFonts w:hint="eastAsia" w:ascii="宋体" w:hAnsi="宋体" w:cs="宋体"/>
                <w:color w:val="000000"/>
                <w:sz w:val="21"/>
                <w:szCs w:val="21"/>
              </w:rPr>
            </w:pPr>
          </w:p>
        </w:tc>
        <w:tc>
          <w:tcPr>
            <w:tcW w:w="1234" w:type="dxa"/>
            <w:noWrap w:val="0"/>
            <w:vAlign w:val="center"/>
          </w:tcPr>
          <w:p>
            <w:pPr>
              <w:spacing w:line="400" w:lineRule="exact"/>
              <w:jc w:val="center"/>
              <w:rPr>
                <w:rFonts w:hint="eastAsia" w:ascii="宋体" w:hAnsi="宋体" w:cs="宋体"/>
                <w:color w:val="000000"/>
                <w:sz w:val="21"/>
                <w:szCs w:val="21"/>
              </w:rPr>
            </w:pPr>
          </w:p>
        </w:tc>
        <w:tc>
          <w:tcPr>
            <w:tcW w:w="1053" w:type="dxa"/>
            <w:noWrap w:val="0"/>
            <w:vAlign w:val="center"/>
          </w:tcPr>
          <w:p>
            <w:pPr>
              <w:spacing w:line="400" w:lineRule="exact"/>
              <w:jc w:val="center"/>
              <w:rPr>
                <w:rFonts w:hint="eastAsia" w:ascii="宋体" w:hAnsi="宋体" w:cs="宋体"/>
                <w:color w:val="000000"/>
                <w:sz w:val="21"/>
                <w:szCs w:val="21"/>
              </w:rPr>
            </w:pPr>
          </w:p>
        </w:tc>
        <w:tc>
          <w:tcPr>
            <w:tcW w:w="556" w:type="dxa"/>
            <w:noWrap w:val="0"/>
            <w:vAlign w:val="center"/>
          </w:tcPr>
          <w:p>
            <w:pPr>
              <w:spacing w:line="400" w:lineRule="exact"/>
              <w:jc w:val="center"/>
              <w:rPr>
                <w:rFonts w:hint="eastAsia" w:ascii="宋体" w:hAnsi="宋体" w:cs="宋体"/>
                <w:color w:val="000000"/>
                <w:sz w:val="21"/>
                <w:szCs w:val="21"/>
              </w:rPr>
            </w:pPr>
          </w:p>
        </w:tc>
        <w:tc>
          <w:tcPr>
            <w:tcW w:w="1124" w:type="dxa"/>
            <w:tcBorders>
              <w:right w:val="single" w:color="auto" w:sz="4" w:space="0"/>
            </w:tcBorders>
            <w:noWrap w:val="0"/>
            <w:vAlign w:val="center"/>
          </w:tcPr>
          <w:p>
            <w:pPr>
              <w:spacing w:line="400" w:lineRule="exact"/>
              <w:jc w:val="center"/>
              <w:rPr>
                <w:rFonts w:hint="eastAsia" w:ascii="宋体" w:hAnsi="宋体" w:cs="宋体"/>
                <w:color w:val="000000"/>
                <w:sz w:val="21"/>
                <w:szCs w:val="21"/>
              </w:rPr>
            </w:pPr>
          </w:p>
        </w:tc>
        <w:tc>
          <w:tcPr>
            <w:tcW w:w="725" w:type="dxa"/>
            <w:tcBorders>
              <w:left w:val="single" w:color="auto" w:sz="4" w:space="0"/>
            </w:tcBorders>
            <w:noWrap w:val="0"/>
            <w:vAlign w:val="center"/>
          </w:tcPr>
          <w:p>
            <w:pPr>
              <w:spacing w:line="400" w:lineRule="exact"/>
              <w:jc w:val="center"/>
              <w:rPr>
                <w:rFonts w:hint="eastAsia" w:ascii="宋体" w:hAnsi="宋体" w:cs="宋体"/>
                <w:color w:val="000000"/>
                <w:sz w:val="21"/>
                <w:szCs w:val="21"/>
              </w:rPr>
            </w:pPr>
          </w:p>
        </w:tc>
      </w:tr>
    </w:tbl>
    <w:p>
      <w:pPr>
        <w:tabs>
          <w:tab w:val="left" w:pos="555"/>
          <w:tab w:val="left" w:pos="2214"/>
          <w:tab w:val="left" w:pos="3774"/>
          <w:tab w:val="left" w:pos="4854"/>
          <w:tab w:val="left" w:pos="5934"/>
          <w:tab w:val="left" w:pos="7014"/>
          <w:tab w:val="left" w:pos="8214"/>
          <w:tab w:val="left" w:pos="10134"/>
          <w:tab w:val="left" w:pos="11124"/>
        </w:tabs>
        <w:spacing w:line="400" w:lineRule="exact"/>
        <w:ind w:left="17" w:leftChars="8" w:firstLine="350" w:firstLineChars="167"/>
        <w:rPr>
          <w:rFonts w:hint="eastAsia" w:ascii="宋体" w:hAnsi="宋体" w:cs="宋体"/>
          <w:color w:val="000000"/>
          <w:sz w:val="21"/>
          <w:szCs w:val="21"/>
        </w:rPr>
      </w:pPr>
      <w:r>
        <w:rPr>
          <w:rFonts w:hint="eastAsia" w:ascii="宋体" w:hAnsi="宋体" w:cs="宋体"/>
          <w:color w:val="000000"/>
          <w:sz w:val="21"/>
          <w:szCs w:val="21"/>
        </w:rPr>
        <w:t>备注说明：</w:t>
      </w:r>
    </w:p>
    <w:p>
      <w:pPr>
        <w:tabs>
          <w:tab w:val="left" w:pos="555"/>
          <w:tab w:val="left" w:pos="2214"/>
          <w:tab w:val="left" w:pos="3774"/>
          <w:tab w:val="left" w:pos="4854"/>
          <w:tab w:val="left" w:pos="5934"/>
          <w:tab w:val="left" w:pos="7014"/>
          <w:tab w:val="left" w:pos="8214"/>
          <w:tab w:val="left" w:pos="10134"/>
          <w:tab w:val="left" w:pos="11124"/>
        </w:tabs>
        <w:spacing w:line="400" w:lineRule="exact"/>
        <w:ind w:left="359" w:leftChars="171" w:firstLine="315" w:firstLineChars="150"/>
        <w:rPr>
          <w:rFonts w:hint="eastAsia" w:ascii="宋体" w:hAnsi="宋体" w:cs="宋体"/>
          <w:color w:val="000000"/>
          <w:sz w:val="21"/>
          <w:szCs w:val="21"/>
        </w:rPr>
      </w:pPr>
      <w:r>
        <w:rPr>
          <w:rFonts w:hint="eastAsia" w:ascii="宋体" w:hAnsi="宋体" w:cs="宋体"/>
          <w:color w:val="000000"/>
          <w:sz w:val="21"/>
          <w:szCs w:val="21"/>
        </w:rPr>
        <w:t>1、按评分标准要求填写。</w:t>
      </w:r>
    </w:p>
    <w:p>
      <w:pPr>
        <w:tabs>
          <w:tab w:val="left" w:pos="555"/>
          <w:tab w:val="left" w:pos="2214"/>
          <w:tab w:val="left" w:pos="3774"/>
          <w:tab w:val="left" w:pos="4854"/>
          <w:tab w:val="left" w:pos="5934"/>
          <w:tab w:val="left" w:pos="7014"/>
          <w:tab w:val="left" w:pos="8214"/>
          <w:tab w:val="left" w:pos="10134"/>
          <w:tab w:val="left" w:pos="11124"/>
        </w:tabs>
        <w:spacing w:line="400" w:lineRule="exact"/>
        <w:ind w:left="359" w:leftChars="171" w:firstLine="315" w:firstLineChars="150"/>
        <w:rPr>
          <w:rFonts w:hint="eastAsia" w:ascii="宋体" w:hAnsi="宋体" w:cs="宋体"/>
          <w:color w:val="000000"/>
          <w:sz w:val="21"/>
          <w:szCs w:val="21"/>
        </w:rPr>
      </w:pPr>
      <w:r>
        <w:rPr>
          <w:rFonts w:hint="eastAsia" w:ascii="宋体" w:hAnsi="宋体" w:cs="宋体"/>
          <w:color w:val="000000"/>
          <w:sz w:val="21"/>
          <w:szCs w:val="21"/>
        </w:rPr>
        <w:t>2、本表为参考表格，建议按照此格式填写。投标人可以根据实际情况，在本表的基础上增加（但不能减少上述信息项）自己认为需要添加的信息项。</w:t>
      </w:r>
    </w:p>
    <w:p>
      <w:pPr>
        <w:tabs>
          <w:tab w:val="left" w:pos="555"/>
          <w:tab w:val="left" w:pos="2214"/>
          <w:tab w:val="left" w:pos="3774"/>
          <w:tab w:val="left" w:pos="4854"/>
          <w:tab w:val="left" w:pos="5934"/>
          <w:tab w:val="left" w:pos="7014"/>
          <w:tab w:val="left" w:pos="8214"/>
          <w:tab w:val="left" w:pos="10134"/>
          <w:tab w:val="left" w:pos="11124"/>
        </w:tabs>
        <w:spacing w:line="400" w:lineRule="exact"/>
        <w:ind w:left="359" w:leftChars="171" w:firstLine="315" w:firstLineChars="150"/>
        <w:rPr>
          <w:rFonts w:hint="eastAsia" w:ascii="宋体" w:hAnsi="宋体" w:cs="宋体"/>
          <w:color w:val="000000"/>
          <w:sz w:val="21"/>
          <w:szCs w:val="21"/>
        </w:rPr>
      </w:pPr>
      <w:r>
        <w:rPr>
          <w:rFonts w:hint="eastAsia" w:ascii="宋体" w:hAnsi="宋体" w:cs="宋体"/>
          <w:color w:val="000000"/>
          <w:sz w:val="21"/>
          <w:szCs w:val="21"/>
        </w:rPr>
        <w:t>3、本表应当正确无误填写，并建议将相关证明文件附在本表之后以便于评标委员会成员提高评审质量。</w:t>
      </w:r>
    </w:p>
    <w:p>
      <w:pPr>
        <w:adjustRightInd w:val="0"/>
        <w:spacing w:line="400" w:lineRule="exact"/>
        <w:ind w:firstLine="525" w:firstLineChars="250"/>
        <w:jc w:val="left"/>
        <w:rPr>
          <w:rFonts w:hint="eastAsia" w:ascii="宋体" w:hAnsi="宋体" w:cs="宋体"/>
          <w:color w:val="000000"/>
          <w:sz w:val="21"/>
          <w:szCs w:val="21"/>
        </w:rPr>
      </w:pPr>
      <w:r>
        <w:rPr>
          <w:rFonts w:hint="eastAsia" w:ascii="宋体" w:hAnsi="宋体" w:cs="宋体"/>
          <w:color w:val="000000"/>
          <w:sz w:val="21"/>
          <w:szCs w:val="21"/>
        </w:rPr>
        <w:t>（相关证明文件附后）</w:t>
      </w:r>
    </w:p>
    <w:p>
      <w:pPr>
        <w:adjustRightInd w:val="0"/>
        <w:spacing w:line="400" w:lineRule="exact"/>
        <w:ind w:firstLine="525" w:firstLineChars="250"/>
        <w:jc w:val="left"/>
        <w:rPr>
          <w:rFonts w:hint="eastAsia" w:ascii="宋体" w:hAnsi="宋体" w:cs="宋体"/>
          <w:color w:val="000000"/>
          <w:sz w:val="21"/>
          <w:szCs w:val="21"/>
        </w:rPr>
      </w:pPr>
    </w:p>
    <w:p>
      <w:pPr>
        <w:shd w:val="clear" w:color="auto" w:fill="FFFFFF"/>
        <w:adjustRightInd w:val="0"/>
        <w:snapToGrid w:val="0"/>
        <w:spacing w:line="360" w:lineRule="auto"/>
        <w:rPr>
          <w:rFonts w:hint="eastAsia" w:ascii="宋体" w:hAnsi="宋体" w:cs="宋体"/>
          <w:color w:val="000000"/>
          <w:sz w:val="21"/>
          <w:szCs w:val="21"/>
        </w:rPr>
      </w:pPr>
      <w:r>
        <w:rPr>
          <w:rFonts w:hint="eastAsia" w:ascii="宋体" w:hAnsi="宋体" w:cs="宋体"/>
          <w:color w:val="000000"/>
          <w:sz w:val="21"/>
          <w:szCs w:val="21"/>
        </w:rPr>
        <w:t>法定代表人或法定代表人授权代表（签章）：</w:t>
      </w:r>
    </w:p>
    <w:p>
      <w:pPr>
        <w:shd w:val="clear" w:color="auto" w:fill="FFFFFF"/>
        <w:adjustRightInd w:val="0"/>
        <w:snapToGrid w:val="0"/>
        <w:spacing w:line="360" w:lineRule="auto"/>
        <w:rPr>
          <w:rFonts w:hint="eastAsia" w:ascii="宋体" w:hAnsi="宋体" w:cs="宋体"/>
          <w:color w:val="000000"/>
          <w:sz w:val="21"/>
          <w:szCs w:val="21"/>
          <w:u w:val="single"/>
        </w:rPr>
      </w:pPr>
      <w:r>
        <w:rPr>
          <w:rFonts w:hint="eastAsia" w:ascii="宋体" w:hAnsi="宋体" w:cs="宋体"/>
          <w:color w:val="000000"/>
          <w:kern w:val="0"/>
          <w:sz w:val="21"/>
          <w:szCs w:val="21"/>
        </w:rPr>
        <w:t>供应商名称</w:t>
      </w:r>
      <w:r>
        <w:rPr>
          <w:rFonts w:hint="eastAsia" w:ascii="宋体" w:hAnsi="宋体" w:cs="宋体"/>
          <w:color w:val="000000"/>
          <w:sz w:val="21"/>
          <w:szCs w:val="21"/>
        </w:rPr>
        <w:t>（</w:t>
      </w:r>
      <w:r>
        <w:rPr>
          <w:rFonts w:hint="eastAsia" w:ascii="宋体" w:hAnsi="宋体" w:cs="宋体"/>
          <w:color w:val="000000"/>
          <w:kern w:val="0"/>
          <w:sz w:val="21"/>
          <w:szCs w:val="21"/>
        </w:rPr>
        <w:t>盖单位章</w:t>
      </w:r>
      <w:r>
        <w:rPr>
          <w:rFonts w:hint="eastAsia" w:ascii="宋体" w:hAnsi="宋体" w:cs="宋体"/>
          <w:color w:val="000000"/>
          <w:sz w:val="21"/>
          <w:szCs w:val="21"/>
        </w:rPr>
        <w:t>）：</w:t>
      </w:r>
    </w:p>
    <w:p>
      <w:pPr>
        <w:shd w:val="clear" w:color="auto" w:fill="FFFFFF"/>
        <w:spacing w:line="360" w:lineRule="auto"/>
        <w:rPr>
          <w:rFonts w:hint="eastAsia" w:ascii="宋体" w:hAnsi="宋体" w:cs="宋体"/>
          <w:color w:val="000000"/>
          <w:sz w:val="21"/>
          <w:szCs w:val="21"/>
        </w:rPr>
      </w:pPr>
      <w:r>
        <w:rPr>
          <w:rFonts w:hint="eastAsia" w:ascii="宋体" w:hAnsi="宋体" w:cs="宋体"/>
          <w:color w:val="000000"/>
          <w:sz w:val="21"/>
          <w:szCs w:val="21"/>
        </w:rPr>
        <w:t>日期：   年   月   日</w:t>
      </w:r>
    </w:p>
    <w:p>
      <w:pPr>
        <w:adjustRightInd w:val="0"/>
        <w:spacing w:line="400" w:lineRule="exact"/>
        <w:ind w:firstLine="472" w:firstLineChars="225"/>
        <w:jc w:val="left"/>
        <w:rPr>
          <w:rFonts w:hint="eastAsia" w:ascii="宋体" w:hAnsi="宋体" w:cs="宋体"/>
          <w:bCs/>
          <w:color w:val="000000"/>
          <w:sz w:val="21"/>
          <w:szCs w:val="21"/>
        </w:rPr>
      </w:pPr>
    </w:p>
    <w:p>
      <w:pPr>
        <w:tabs>
          <w:tab w:val="left" w:pos="555"/>
          <w:tab w:val="left" w:pos="2214"/>
          <w:tab w:val="left" w:pos="3774"/>
          <w:tab w:val="left" w:pos="4854"/>
          <w:tab w:val="left" w:pos="5934"/>
          <w:tab w:val="left" w:pos="7014"/>
          <w:tab w:val="left" w:pos="8214"/>
          <w:tab w:val="left" w:pos="10134"/>
          <w:tab w:val="left" w:pos="11124"/>
        </w:tabs>
        <w:spacing w:line="400" w:lineRule="exact"/>
        <w:ind w:left="359" w:leftChars="171" w:firstLine="315" w:firstLineChars="150"/>
        <w:rPr>
          <w:rFonts w:hint="eastAsia" w:ascii="宋体" w:hAnsi="宋体" w:cs="宋体"/>
          <w:color w:val="000000"/>
          <w:sz w:val="21"/>
          <w:szCs w:val="21"/>
        </w:rPr>
      </w:pPr>
    </w:p>
    <w:p>
      <w:pPr>
        <w:spacing w:line="420" w:lineRule="exact"/>
        <w:ind w:right="420" w:rightChars="200"/>
        <w:jc w:val="center"/>
        <w:rPr>
          <w:rFonts w:hint="eastAsia" w:ascii="宋体" w:hAnsi="宋体" w:cs="宋体"/>
          <w:b/>
          <w:color w:val="000000"/>
          <w:sz w:val="21"/>
          <w:szCs w:val="21"/>
        </w:rPr>
      </w:pPr>
    </w:p>
    <w:p>
      <w:pPr>
        <w:spacing w:line="420" w:lineRule="exact"/>
        <w:ind w:right="420" w:rightChars="200"/>
        <w:rPr>
          <w:rFonts w:hint="eastAsia" w:ascii="宋体" w:hAnsi="宋体" w:cs="宋体"/>
          <w:b/>
          <w:color w:val="000000"/>
          <w:sz w:val="21"/>
          <w:szCs w:val="21"/>
        </w:rPr>
      </w:pPr>
    </w:p>
    <w:p>
      <w:pPr>
        <w:widowControl/>
        <w:jc w:val="left"/>
        <w:rPr>
          <w:rFonts w:hint="eastAsia" w:ascii="宋体" w:hAnsi="宋体" w:cs="宋体"/>
          <w:b/>
          <w:color w:val="000000"/>
          <w:sz w:val="21"/>
          <w:szCs w:val="21"/>
        </w:rPr>
      </w:pPr>
      <w:r>
        <w:rPr>
          <w:rFonts w:hint="eastAsia" w:ascii="宋体" w:hAnsi="宋体" w:cs="宋体"/>
          <w:b/>
          <w:color w:val="000000"/>
          <w:sz w:val="21"/>
          <w:szCs w:val="21"/>
        </w:rPr>
        <w:br w:type="page"/>
      </w:r>
    </w:p>
    <w:p>
      <w:pPr>
        <w:pStyle w:val="25"/>
        <w:rPr>
          <w:rFonts w:hint="eastAsia" w:ascii="仿宋" w:hAnsi="仿宋" w:eastAsia="仿宋" w:cs="仿宋"/>
          <w:b/>
          <w:bCs/>
          <w:spacing w:val="0"/>
          <w:kern w:val="2"/>
          <w:sz w:val="28"/>
          <w:szCs w:val="28"/>
          <w:highlight w:val="none"/>
          <w:lang w:val="en-US" w:eastAsia="zh-CN" w:bidi="ar-SA"/>
        </w:rPr>
      </w:pPr>
      <w:r>
        <w:rPr>
          <w:rFonts w:hint="eastAsia" w:ascii="仿宋" w:hAnsi="仿宋" w:eastAsia="仿宋" w:cs="仿宋"/>
          <w:b/>
          <w:bCs/>
          <w:spacing w:val="0"/>
          <w:kern w:val="2"/>
          <w:sz w:val="28"/>
          <w:szCs w:val="28"/>
          <w:highlight w:val="none"/>
          <w:lang w:val="en-US" w:eastAsia="zh-CN" w:bidi="ar-SA"/>
        </w:rPr>
        <w:t>3.</w:t>
      </w:r>
      <w:r>
        <w:rPr>
          <w:rFonts w:hint="default" w:ascii="仿宋" w:hAnsi="仿宋" w:eastAsia="仿宋" w:cs="仿宋"/>
          <w:b/>
          <w:bCs/>
          <w:spacing w:val="0"/>
          <w:kern w:val="2"/>
          <w:sz w:val="28"/>
          <w:szCs w:val="28"/>
          <w:highlight w:val="none"/>
          <w:lang w:eastAsia="zh-CN" w:bidi="ar-SA"/>
        </w:rPr>
        <w:t>3</w:t>
      </w:r>
      <w:r>
        <w:rPr>
          <w:rFonts w:hint="eastAsia" w:ascii="仿宋" w:hAnsi="仿宋" w:eastAsia="仿宋" w:cs="仿宋"/>
          <w:b/>
          <w:bCs/>
          <w:spacing w:val="0"/>
          <w:kern w:val="2"/>
          <w:sz w:val="28"/>
          <w:szCs w:val="28"/>
          <w:highlight w:val="none"/>
          <w:lang w:val="en-US" w:eastAsia="zh-CN" w:bidi="ar-SA"/>
        </w:rPr>
        <w:t>拟任执行管理及技术人员情况</w:t>
      </w:r>
    </w:p>
    <w:p>
      <w:pPr>
        <w:pStyle w:val="25"/>
        <w:jc w:val="center"/>
        <w:rPr>
          <w:rFonts w:hint="eastAsia" w:ascii="宋体" w:hAnsi="宋体" w:cs="宋体"/>
          <w:color w:val="000000"/>
          <w:sz w:val="21"/>
          <w:szCs w:val="21"/>
        </w:rPr>
      </w:pPr>
      <w:r>
        <w:rPr>
          <w:rFonts w:hint="eastAsia" w:ascii="宋体" w:hAnsi="宋体" w:cs="宋体"/>
          <w:color w:val="000000"/>
          <w:sz w:val="21"/>
          <w:szCs w:val="21"/>
        </w:rPr>
        <w:t>拟任执行管理及技术人员情况</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1541"/>
        <w:gridCol w:w="963"/>
        <w:gridCol w:w="3000"/>
        <w:gridCol w:w="772"/>
        <w:gridCol w:w="772"/>
        <w:gridCol w:w="1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exact"/>
          <w:jc w:val="center"/>
        </w:trPr>
        <w:tc>
          <w:tcPr>
            <w:tcW w:w="118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napToGrid w:val="0"/>
              <w:spacing w:line="400" w:lineRule="exact"/>
              <w:ind w:firstLine="105" w:firstLineChars="50"/>
              <w:jc w:val="center"/>
              <w:rPr>
                <w:rFonts w:hint="eastAsia" w:ascii="宋体" w:hAnsi="宋体" w:cs="宋体"/>
                <w:b/>
                <w:bCs/>
                <w:color w:val="000000"/>
                <w:sz w:val="21"/>
                <w:szCs w:val="21"/>
              </w:rPr>
            </w:pPr>
            <w:r>
              <w:rPr>
                <w:rFonts w:hint="eastAsia" w:ascii="宋体" w:hAnsi="宋体" w:cs="宋体"/>
                <w:b/>
                <w:bCs/>
                <w:color w:val="000000"/>
                <w:sz w:val="21"/>
                <w:szCs w:val="21"/>
              </w:rPr>
              <w:t>职责分工</w:t>
            </w:r>
          </w:p>
        </w:tc>
        <w:tc>
          <w:tcPr>
            <w:tcW w:w="154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napToGrid w:val="0"/>
              <w:spacing w:line="400" w:lineRule="exact"/>
              <w:ind w:firstLine="105" w:firstLineChars="50"/>
              <w:jc w:val="center"/>
              <w:rPr>
                <w:rFonts w:hint="eastAsia" w:ascii="宋体" w:hAnsi="宋体" w:cs="宋体"/>
                <w:b/>
                <w:bCs/>
                <w:color w:val="000000"/>
                <w:sz w:val="21"/>
                <w:szCs w:val="21"/>
              </w:rPr>
            </w:pPr>
            <w:r>
              <w:rPr>
                <w:rFonts w:hint="eastAsia" w:ascii="宋体" w:hAnsi="宋体" w:cs="宋体"/>
                <w:b/>
                <w:bCs/>
                <w:color w:val="000000"/>
                <w:sz w:val="21"/>
                <w:szCs w:val="21"/>
              </w:rPr>
              <w:t>姓名</w:t>
            </w:r>
          </w:p>
        </w:tc>
        <w:tc>
          <w:tcPr>
            <w:tcW w:w="963" w:type="dxa"/>
            <w:tcBorders>
              <w:top w:val="single" w:color="auto" w:sz="4" w:space="0"/>
              <w:left w:val="single" w:color="auto" w:sz="4" w:space="0"/>
              <w:bottom w:val="single" w:color="auto" w:sz="4" w:space="0"/>
            </w:tcBorders>
            <w:shd w:val="clear" w:color="auto" w:fill="FFFFFF"/>
            <w:noWrap w:val="0"/>
            <w:vAlign w:val="center"/>
          </w:tcPr>
          <w:p>
            <w:pPr>
              <w:snapToGrid w:val="0"/>
              <w:spacing w:line="400" w:lineRule="exact"/>
              <w:ind w:firstLine="105" w:firstLineChars="50"/>
              <w:jc w:val="center"/>
              <w:rPr>
                <w:rFonts w:hint="eastAsia" w:ascii="宋体" w:hAnsi="宋体" w:cs="宋体"/>
                <w:b/>
                <w:bCs/>
                <w:color w:val="000000"/>
                <w:sz w:val="21"/>
                <w:szCs w:val="21"/>
              </w:rPr>
            </w:pPr>
            <w:r>
              <w:rPr>
                <w:rFonts w:hint="eastAsia" w:ascii="宋体" w:hAnsi="宋体" w:cs="宋体"/>
                <w:b/>
                <w:bCs/>
                <w:color w:val="000000"/>
                <w:sz w:val="21"/>
                <w:szCs w:val="21"/>
              </w:rPr>
              <w:t>现职务</w:t>
            </w:r>
          </w:p>
        </w:tc>
        <w:tc>
          <w:tcPr>
            <w:tcW w:w="3000" w:type="dxa"/>
            <w:tcBorders>
              <w:top w:val="single" w:color="auto" w:sz="4" w:space="0"/>
              <w:bottom w:val="single" w:color="auto" w:sz="4" w:space="0"/>
            </w:tcBorders>
            <w:shd w:val="clear" w:color="auto" w:fill="FFFFFF"/>
            <w:noWrap w:val="0"/>
            <w:vAlign w:val="center"/>
          </w:tcPr>
          <w:p>
            <w:pPr>
              <w:snapToGrid w:val="0"/>
              <w:spacing w:line="400" w:lineRule="exact"/>
              <w:ind w:firstLine="105" w:firstLineChars="50"/>
              <w:jc w:val="center"/>
              <w:rPr>
                <w:rFonts w:hint="eastAsia" w:ascii="宋体" w:hAnsi="宋体" w:cs="宋体"/>
                <w:b/>
                <w:bCs/>
                <w:color w:val="000000"/>
                <w:sz w:val="21"/>
                <w:szCs w:val="21"/>
              </w:rPr>
            </w:pPr>
            <w:r>
              <w:rPr>
                <w:rFonts w:hint="eastAsia" w:ascii="宋体" w:hAnsi="宋体" w:cs="宋体"/>
                <w:b/>
                <w:bCs/>
                <w:color w:val="000000"/>
                <w:sz w:val="21"/>
                <w:szCs w:val="21"/>
              </w:rPr>
              <w:t>曾主持/参与的同类项目经历</w:t>
            </w:r>
          </w:p>
        </w:tc>
        <w:tc>
          <w:tcPr>
            <w:tcW w:w="772" w:type="dxa"/>
            <w:tcBorders>
              <w:top w:val="single" w:color="auto" w:sz="4" w:space="0"/>
              <w:bottom w:val="single" w:color="auto" w:sz="4" w:space="0"/>
            </w:tcBorders>
            <w:shd w:val="clear" w:color="auto" w:fill="FFFFFF"/>
            <w:noWrap w:val="0"/>
            <w:vAlign w:val="center"/>
          </w:tcPr>
          <w:p>
            <w:pPr>
              <w:snapToGrid w:val="0"/>
              <w:spacing w:line="400" w:lineRule="exact"/>
              <w:ind w:firstLine="105" w:firstLineChars="50"/>
              <w:jc w:val="center"/>
              <w:rPr>
                <w:rFonts w:hint="eastAsia" w:ascii="宋体" w:hAnsi="宋体" w:cs="宋体"/>
                <w:b/>
                <w:bCs/>
                <w:color w:val="000000"/>
                <w:sz w:val="21"/>
                <w:szCs w:val="21"/>
              </w:rPr>
            </w:pPr>
            <w:r>
              <w:rPr>
                <w:rFonts w:hint="eastAsia" w:ascii="宋体" w:hAnsi="宋体" w:cs="宋体"/>
                <w:b/>
                <w:bCs/>
                <w:color w:val="000000"/>
                <w:sz w:val="21"/>
                <w:szCs w:val="21"/>
              </w:rPr>
              <w:t>职称</w:t>
            </w:r>
          </w:p>
        </w:tc>
        <w:tc>
          <w:tcPr>
            <w:tcW w:w="772" w:type="dxa"/>
            <w:tcBorders>
              <w:top w:val="single" w:color="auto" w:sz="4" w:space="0"/>
              <w:bottom w:val="single" w:color="auto" w:sz="4" w:space="0"/>
              <w:right w:val="single" w:color="auto" w:sz="4" w:space="0"/>
            </w:tcBorders>
            <w:shd w:val="clear" w:color="auto" w:fill="FFFFFF"/>
            <w:noWrap w:val="0"/>
            <w:vAlign w:val="center"/>
          </w:tcPr>
          <w:p>
            <w:pPr>
              <w:snapToGrid w:val="0"/>
              <w:spacing w:line="400" w:lineRule="exact"/>
              <w:ind w:firstLine="105" w:firstLineChars="50"/>
              <w:jc w:val="center"/>
              <w:rPr>
                <w:rFonts w:hint="eastAsia" w:ascii="宋体" w:hAnsi="宋体" w:cs="宋体"/>
                <w:b/>
                <w:bCs/>
                <w:color w:val="000000"/>
                <w:sz w:val="21"/>
                <w:szCs w:val="21"/>
              </w:rPr>
            </w:pPr>
            <w:r>
              <w:rPr>
                <w:rFonts w:hint="eastAsia" w:ascii="宋体" w:hAnsi="宋体" w:cs="宋体"/>
                <w:b/>
                <w:bCs/>
                <w:color w:val="000000"/>
                <w:sz w:val="21"/>
                <w:szCs w:val="21"/>
              </w:rPr>
              <w:t>专业工龄</w:t>
            </w:r>
          </w:p>
        </w:tc>
        <w:tc>
          <w:tcPr>
            <w:tcW w:w="1734" w:type="dxa"/>
            <w:tcBorders>
              <w:top w:val="single" w:color="auto" w:sz="4" w:space="0"/>
              <w:bottom w:val="single" w:color="auto" w:sz="4" w:space="0"/>
              <w:right w:val="single" w:color="auto" w:sz="4" w:space="0"/>
            </w:tcBorders>
            <w:shd w:val="clear" w:color="auto" w:fill="FFFFFF"/>
            <w:noWrap w:val="0"/>
            <w:vAlign w:val="center"/>
          </w:tcPr>
          <w:p>
            <w:pPr>
              <w:snapToGrid w:val="0"/>
              <w:spacing w:line="400" w:lineRule="exact"/>
              <w:ind w:firstLine="105" w:firstLineChars="50"/>
              <w:jc w:val="center"/>
              <w:rPr>
                <w:rFonts w:hint="eastAsia" w:ascii="宋体" w:hAnsi="宋体" w:cs="宋体"/>
                <w:b/>
                <w:bCs/>
                <w:color w:val="000000"/>
                <w:sz w:val="21"/>
                <w:szCs w:val="21"/>
              </w:rPr>
            </w:pPr>
            <w:r>
              <w:rPr>
                <w:rFonts w:hint="eastAsia" w:ascii="宋体" w:hAnsi="宋体" w:cs="宋体"/>
                <w:b/>
                <w:bCs/>
                <w:color w:val="000000"/>
                <w:sz w:val="21"/>
                <w:szCs w:val="21"/>
              </w:rPr>
              <w:t>联系电话/手机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86" w:type="dxa"/>
            <w:tcBorders>
              <w:top w:val="single" w:color="auto" w:sz="4" w:space="0"/>
              <w:left w:val="single" w:color="auto" w:sz="4" w:space="0"/>
              <w:bottom w:val="nil"/>
              <w:right w:val="single" w:color="auto" w:sz="4" w:space="0"/>
            </w:tcBorders>
            <w:noWrap w:val="0"/>
            <w:vAlign w:val="center"/>
          </w:tcPr>
          <w:p>
            <w:pPr>
              <w:snapToGrid w:val="0"/>
              <w:spacing w:line="400" w:lineRule="exact"/>
              <w:ind w:firstLine="105" w:firstLineChars="50"/>
              <w:jc w:val="center"/>
              <w:rPr>
                <w:rFonts w:hint="eastAsia" w:ascii="宋体" w:hAnsi="宋体" w:cs="宋体"/>
                <w:b/>
                <w:bCs/>
                <w:color w:val="000000"/>
                <w:sz w:val="21"/>
                <w:szCs w:val="21"/>
              </w:rPr>
            </w:pPr>
            <w:r>
              <w:rPr>
                <w:rFonts w:hint="eastAsia" w:ascii="宋体" w:hAnsi="宋体" w:cs="宋体"/>
                <w:b/>
                <w:bCs/>
                <w:color w:val="000000"/>
                <w:sz w:val="21"/>
                <w:szCs w:val="21"/>
              </w:rPr>
              <w:t>总负责人</w:t>
            </w:r>
          </w:p>
        </w:tc>
        <w:tc>
          <w:tcPr>
            <w:tcW w:w="1541" w:type="dxa"/>
            <w:tcBorders>
              <w:top w:val="single" w:color="auto" w:sz="4" w:space="0"/>
              <w:left w:val="single" w:color="auto" w:sz="4" w:space="0"/>
              <w:bottom w:val="nil"/>
              <w:right w:val="single" w:color="auto" w:sz="4" w:space="0"/>
            </w:tcBorders>
            <w:noWrap w:val="0"/>
            <w:vAlign w:val="center"/>
          </w:tcPr>
          <w:p>
            <w:pPr>
              <w:spacing w:line="360" w:lineRule="auto"/>
              <w:jc w:val="center"/>
              <w:rPr>
                <w:rFonts w:hint="eastAsia" w:ascii="宋体" w:hAnsi="宋体" w:cs="宋体"/>
                <w:color w:val="000000"/>
                <w:sz w:val="21"/>
                <w:szCs w:val="21"/>
              </w:rPr>
            </w:pPr>
          </w:p>
        </w:tc>
        <w:tc>
          <w:tcPr>
            <w:tcW w:w="963" w:type="dxa"/>
            <w:tcBorders>
              <w:top w:val="single" w:color="auto" w:sz="4" w:space="0"/>
              <w:left w:val="single" w:color="auto" w:sz="4" w:space="0"/>
              <w:bottom w:val="nil"/>
            </w:tcBorders>
            <w:noWrap w:val="0"/>
            <w:vAlign w:val="center"/>
          </w:tcPr>
          <w:p>
            <w:pPr>
              <w:spacing w:line="360" w:lineRule="auto"/>
              <w:jc w:val="center"/>
              <w:rPr>
                <w:rFonts w:hint="eastAsia" w:ascii="宋体" w:hAnsi="宋体" w:cs="宋体"/>
                <w:color w:val="000000"/>
                <w:sz w:val="21"/>
                <w:szCs w:val="21"/>
              </w:rPr>
            </w:pPr>
          </w:p>
        </w:tc>
        <w:tc>
          <w:tcPr>
            <w:tcW w:w="3000" w:type="dxa"/>
            <w:tcBorders>
              <w:top w:val="single" w:color="auto" w:sz="4" w:space="0"/>
              <w:bottom w:val="nil"/>
            </w:tcBorders>
            <w:noWrap w:val="0"/>
            <w:vAlign w:val="center"/>
          </w:tcPr>
          <w:p>
            <w:pPr>
              <w:pStyle w:val="26"/>
              <w:keepNext w:val="0"/>
              <w:adjustRightInd/>
              <w:spacing w:before="0" w:after="0" w:line="360" w:lineRule="auto"/>
              <w:textAlignment w:val="auto"/>
              <w:rPr>
                <w:rFonts w:hint="eastAsia" w:ascii="宋体" w:hAnsi="宋体" w:cs="宋体"/>
                <w:snapToGrid/>
                <w:color w:val="000000"/>
                <w:spacing w:val="0"/>
                <w:kern w:val="2"/>
                <w:sz w:val="21"/>
                <w:szCs w:val="21"/>
              </w:rPr>
            </w:pPr>
          </w:p>
        </w:tc>
        <w:tc>
          <w:tcPr>
            <w:tcW w:w="772" w:type="dxa"/>
            <w:tcBorders>
              <w:top w:val="single" w:color="auto" w:sz="4" w:space="0"/>
              <w:bottom w:val="nil"/>
            </w:tcBorders>
            <w:noWrap w:val="0"/>
            <w:vAlign w:val="center"/>
          </w:tcPr>
          <w:p>
            <w:pPr>
              <w:spacing w:line="360" w:lineRule="auto"/>
              <w:jc w:val="center"/>
              <w:rPr>
                <w:rFonts w:hint="eastAsia" w:ascii="宋体" w:hAnsi="宋体" w:cs="宋体"/>
                <w:color w:val="000000"/>
                <w:sz w:val="21"/>
                <w:szCs w:val="21"/>
              </w:rPr>
            </w:pPr>
          </w:p>
        </w:tc>
        <w:tc>
          <w:tcPr>
            <w:tcW w:w="772" w:type="dxa"/>
            <w:tcBorders>
              <w:top w:val="single" w:color="auto" w:sz="4" w:space="0"/>
              <w:bottom w:val="nil"/>
              <w:right w:val="single" w:color="auto" w:sz="4" w:space="0"/>
            </w:tcBorders>
            <w:noWrap w:val="0"/>
            <w:vAlign w:val="center"/>
          </w:tcPr>
          <w:p>
            <w:pPr>
              <w:spacing w:line="360" w:lineRule="auto"/>
              <w:ind w:firstLine="12"/>
              <w:jc w:val="center"/>
              <w:rPr>
                <w:rFonts w:hint="eastAsia" w:ascii="宋体" w:hAnsi="宋体" w:cs="宋体"/>
                <w:color w:val="000000"/>
                <w:sz w:val="21"/>
                <w:szCs w:val="21"/>
              </w:rPr>
            </w:pPr>
          </w:p>
        </w:tc>
        <w:tc>
          <w:tcPr>
            <w:tcW w:w="1734" w:type="dxa"/>
            <w:tcBorders>
              <w:top w:val="single" w:color="auto" w:sz="4" w:space="0"/>
              <w:bottom w:val="nil"/>
              <w:right w:val="single" w:color="auto" w:sz="4" w:space="0"/>
            </w:tcBorders>
            <w:noWrap w:val="0"/>
            <w:vAlign w:val="center"/>
          </w:tcPr>
          <w:p>
            <w:pPr>
              <w:spacing w:line="360" w:lineRule="auto"/>
              <w:ind w:firstLine="12"/>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86" w:type="dxa"/>
            <w:vMerge w:val="restart"/>
            <w:tcBorders>
              <w:left w:val="single" w:color="auto" w:sz="4" w:space="0"/>
              <w:right w:val="single" w:color="auto" w:sz="4" w:space="0"/>
            </w:tcBorders>
            <w:noWrap w:val="0"/>
            <w:vAlign w:val="center"/>
          </w:tcPr>
          <w:p>
            <w:pPr>
              <w:snapToGrid w:val="0"/>
              <w:spacing w:line="400" w:lineRule="exact"/>
              <w:ind w:firstLine="105" w:firstLineChars="50"/>
              <w:jc w:val="center"/>
              <w:rPr>
                <w:rFonts w:hint="eastAsia" w:ascii="宋体" w:hAnsi="宋体" w:cs="宋体"/>
                <w:b/>
                <w:bCs/>
                <w:color w:val="000000"/>
                <w:sz w:val="21"/>
                <w:szCs w:val="21"/>
              </w:rPr>
            </w:pPr>
            <w:r>
              <w:rPr>
                <w:rFonts w:hint="eastAsia" w:ascii="宋体" w:hAnsi="宋体" w:cs="宋体"/>
                <w:b/>
                <w:bCs/>
                <w:color w:val="000000"/>
                <w:sz w:val="21"/>
                <w:szCs w:val="21"/>
              </w:rPr>
              <w:t>其他主要技术人员</w:t>
            </w:r>
          </w:p>
        </w:tc>
        <w:tc>
          <w:tcPr>
            <w:tcW w:w="1541" w:type="dxa"/>
            <w:tcBorders>
              <w:left w:val="single" w:color="auto" w:sz="4" w:space="0"/>
              <w:right w:val="single" w:color="auto" w:sz="4" w:space="0"/>
            </w:tcBorders>
            <w:noWrap w:val="0"/>
            <w:vAlign w:val="center"/>
          </w:tcPr>
          <w:p>
            <w:pPr>
              <w:spacing w:line="360" w:lineRule="auto"/>
              <w:jc w:val="center"/>
              <w:rPr>
                <w:rFonts w:hint="eastAsia" w:ascii="宋体" w:hAnsi="宋体" w:cs="宋体"/>
                <w:color w:val="000000"/>
                <w:sz w:val="21"/>
                <w:szCs w:val="21"/>
              </w:rPr>
            </w:pPr>
          </w:p>
        </w:tc>
        <w:tc>
          <w:tcPr>
            <w:tcW w:w="963" w:type="dxa"/>
            <w:tcBorders>
              <w:left w:val="single" w:color="auto" w:sz="4" w:space="0"/>
            </w:tcBorders>
            <w:noWrap w:val="0"/>
            <w:vAlign w:val="center"/>
          </w:tcPr>
          <w:p>
            <w:pPr>
              <w:spacing w:line="360" w:lineRule="auto"/>
              <w:jc w:val="center"/>
              <w:rPr>
                <w:rFonts w:hint="eastAsia" w:ascii="宋体" w:hAnsi="宋体" w:cs="宋体"/>
                <w:color w:val="000000"/>
                <w:sz w:val="21"/>
                <w:szCs w:val="21"/>
              </w:rPr>
            </w:pPr>
          </w:p>
        </w:tc>
        <w:tc>
          <w:tcPr>
            <w:tcW w:w="3000" w:type="dxa"/>
            <w:noWrap w:val="0"/>
            <w:vAlign w:val="center"/>
          </w:tcPr>
          <w:p>
            <w:pPr>
              <w:spacing w:line="360" w:lineRule="auto"/>
              <w:jc w:val="center"/>
              <w:rPr>
                <w:rFonts w:hint="eastAsia" w:ascii="宋体" w:hAnsi="宋体" w:cs="宋体"/>
                <w:color w:val="000000"/>
                <w:sz w:val="21"/>
                <w:szCs w:val="21"/>
              </w:rPr>
            </w:pPr>
          </w:p>
        </w:tc>
        <w:tc>
          <w:tcPr>
            <w:tcW w:w="772" w:type="dxa"/>
            <w:noWrap w:val="0"/>
            <w:vAlign w:val="center"/>
          </w:tcPr>
          <w:p>
            <w:pPr>
              <w:spacing w:line="360" w:lineRule="auto"/>
              <w:jc w:val="center"/>
              <w:rPr>
                <w:rFonts w:hint="eastAsia" w:ascii="宋体" w:hAnsi="宋体" w:cs="宋体"/>
                <w:color w:val="000000"/>
                <w:sz w:val="21"/>
                <w:szCs w:val="21"/>
              </w:rPr>
            </w:pPr>
          </w:p>
        </w:tc>
        <w:tc>
          <w:tcPr>
            <w:tcW w:w="772" w:type="dxa"/>
            <w:tcBorders>
              <w:right w:val="single" w:color="auto" w:sz="4" w:space="0"/>
            </w:tcBorders>
            <w:noWrap w:val="0"/>
            <w:vAlign w:val="center"/>
          </w:tcPr>
          <w:p>
            <w:pPr>
              <w:spacing w:line="360" w:lineRule="auto"/>
              <w:jc w:val="center"/>
              <w:rPr>
                <w:rFonts w:hint="eastAsia" w:ascii="宋体" w:hAnsi="宋体" w:cs="宋体"/>
                <w:color w:val="000000"/>
                <w:sz w:val="21"/>
                <w:szCs w:val="21"/>
              </w:rPr>
            </w:pPr>
          </w:p>
        </w:tc>
        <w:tc>
          <w:tcPr>
            <w:tcW w:w="1734" w:type="dxa"/>
            <w:tcBorders>
              <w:right w:val="single" w:color="auto" w:sz="4" w:space="0"/>
            </w:tcBorders>
            <w:noWrap w:val="0"/>
            <w:vAlign w:val="center"/>
          </w:tcPr>
          <w:p>
            <w:pPr>
              <w:spacing w:line="360" w:lineRule="auto"/>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86" w:type="dxa"/>
            <w:vMerge w:val="continue"/>
            <w:tcBorders>
              <w:left w:val="single" w:color="auto" w:sz="4" w:space="0"/>
              <w:right w:val="single" w:color="auto" w:sz="4" w:space="0"/>
            </w:tcBorders>
            <w:noWrap w:val="0"/>
            <w:vAlign w:val="center"/>
          </w:tcPr>
          <w:p>
            <w:pPr>
              <w:spacing w:line="360" w:lineRule="auto"/>
              <w:rPr>
                <w:rFonts w:hint="eastAsia" w:ascii="宋体" w:hAnsi="宋体" w:cs="宋体"/>
                <w:color w:val="000000"/>
                <w:sz w:val="21"/>
                <w:szCs w:val="21"/>
              </w:rPr>
            </w:pPr>
          </w:p>
        </w:tc>
        <w:tc>
          <w:tcPr>
            <w:tcW w:w="1541" w:type="dxa"/>
            <w:tcBorders>
              <w:left w:val="single" w:color="auto" w:sz="4" w:space="0"/>
              <w:right w:val="single" w:color="auto" w:sz="4" w:space="0"/>
            </w:tcBorders>
            <w:noWrap w:val="0"/>
            <w:vAlign w:val="center"/>
          </w:tcPr>
          <w:p>
            <w:pPr>
              <w:spacing w:line="360" w:lineRule="auto"/>
              <w:jc w:val="center"/>
              <w:rPr>
                <w:rFonts w:hint="eastAsia" w:ascii="宋体" w:hAnsi="宋体" w:cs="宋体"/>
                <w:color w:val="000000"/>
                <w:sz w:val="21"/>
                <w:szCs w:val="21"/>
              </w:rPr>
            </w:pPr>
          </w:p>
        </w:tc>
        <w:tc>
          <w:tcPr>
            <w:tcW w:w="963" w:type="dxa"/>
            <w:tcBorders>
              <w:left w:val="single" w:color="auto" w:sz="4" w:space="0"/>
            </w:tcBorders>
            <w:noWrap w:val="0"/>
            <w:vAlign w:val="center"/>
          </w:tcPr>
          <w:p>
            <w:pPr>
              <w:spacing w:line="360" w:lineRule="auto"/>
              <w:jc w:val="center"/>
              <w:rPr>
                <w:rFonts w:hint="eastAsia" w:ascii="宋体" w:hAnsi="宋体" w:cs="宋体"/>
                <w:color w:val="000000"/>
                <w:sz w:val="21"/>
                <w:szCs w:val="21"/>
              </w:rPr>
            </w:pPr>
          </w:p>
        </w:tc>
        <w:tc>
          <w:tcPr>
            <w:tcW w:w="3000" w:type="dxa"/>
            <w:noWrap w:val="0"/>
            <w:vAlign w:val="center"/>
          </w:tcPr>
          <w:p>
            <w:pPr>
              <w:spacing w:line="360" w:lineRule="auto"/>
              <w:jc w:val="center"/>
              <w:rPr>
                <w:rFonts w:hint="eastAsia" w:ascii="宋体" w:hAnsi="宋体" w:cs="宋体"/>
                <w:color w:val="000000"/>
                <w:sz w:val="21"/>
                <w:szCs w:val="21"/>
              </w:rPr>
            </w:pPr>
          </w:p>
        </w:tc>
        <w:tc>
          <w:tcPr>
            <w:tcW w:w="772" w:type="dxa"/>
            <w:noWrap w:val="0"/>
            <w:vAlign w:val="center"/>
          </w:tcPr>
          <w:p>
            <w:pPr>
              <w:spacing w:line="360" w:lineRule="auto"/>
              <w:jc w:val="center"/>
              <w:rPr>
                <w:rFonts w:hint="eastAsia" w:ascii="宋体" w:hAnsi="宋体" w:cs="宋体"/>
                <w:color w:val="000000"/>
                <w:sz w:val="21"/>
                <w:szCs w:val="21"/>
              </w:rPr>
            </w:pPr>
          </w:p>
        </w:tc>
        <w:tc>
          <w:tcPr>
            <w:tcW w:w="772" w:type="dxa"/>
            <w:tcBorders>
              <w:right w:val="single" w:color="auto" w:sz="4" w:space="0"/>
            </w:tcBorders>
            <w:noWrap w:val="0"/>
            <w:vAlign w:val="center"/>
          </w:tcPr>
          <w:p>
            <w:pPr>
              <w:spacing w:line="360" w:lineRule="auto"/>
              <w:jc w:val="center"/>
              <w:rPr>
                <w:rFonts w:hint="eastAsia" w:ascii="宋体" w:hAnsi="宋体" w:cs="宋体"/>
                <w:color w:val="000000"/>
                <w:sz w:val="21"/>
                <w:szCs w:val="21"/>
              </w:rPr>
            </w:pPr>
          </w:p>
        </w:tc>
        <w:tc>
          <w:tcPr>
            <w:tcW w:w="1734" w:type="dxa"/>
            <w:tcBorders>
              <w:right w:val="single" w:color="auto" w:sz="4" w:space="0"/>
            </w:tcBorders>
            <w:noWrap w:val="0"/>
            <w:vAlign w:val="center"/>
          </w:tcPr>
          <w:p>
            <w:pPr>
              <w:spacing w:line="360" w:lineRule="auto"/>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86" w:type="dxa"/>
            <w:vMerge w:val="continue"/>
            <w:tcBorders>
              <w:left w:val="single" w:color="auto" w:sz="4" w:space="0"/>
              <w:right w:val="single" w:color="auto" w:sz="4" w:space="0"/>
            </w:tcBorders>
            <w:noWrap w:val="0"/>
            <w:vAlign w:val="center"/>
          </w:tcPr>
          <w:p>
            <w:pPr>
              <w:spacing w:line="360" w:lineRule="auto"/>
              <w:rPr>
                <w:rFonts w:hint="eastAsia" w:ascii="宋体" w:hAnsi="宋体" w:cs="宋体"/>
                <w:color w:val="000000"/>
                <w:sz w:val="21"/>
                <w:szCs w:val="21"/>
              </w:rPr>
            </w:pPr>
          </w:p>
        </w:tc>
        <w:tc>
          <w:tcPr>
            <w:tcW w:w="1541" w:type="dxa"/>
            <w:tcBorders>
              <w:left w:val="single" w:color="auto" w:sz="4" w:space="0"/>
              <w:right w:val="single" w:color="auto" w:sz="4" w:space="0"/>
            </w:tcBorders>
            <w:noWrap w:val="0"/>
            <w:vAlign w:val="center"/>
          </w:tcPr>
          <w:p>
            <w:pPr>
              <w:spacing w:line="360" w:lineRule="auto"/>
              <w:jc w:val="center"/>
              <w:rPr>
                <w:rFonts w:hint="eastAsia" w:ascii="宋体" w:hAnsi="宋体" w:cs="宋体"/>
                <w:color w:val="000000"/>
                <w:sz w:val="21"/>
                <w:szCs w:val="21"/>
              </w:rPr>
            </w:pPr>
          </w:p>
        </w:tc>
        <w:tc>
          <w:tcPr>
            <w:tcW w:w="963" w:type="dxa"/>
            <w:tcBorders>
              <w:left w:val="single" w:color="auto" w:sz="4" w:space="0"/>
            </w:tcBorders>
            <w:noWrap w:val="0"/>
            <w:vAlign w:val="center"/>
          </w:tcPr>
          <w:p>
            <w:pPr>
              <w:spacing w:line="360" w:lineRule="auto"/>
              <w:jc w:val="center"/>
              <w:rPr>
                <w:rFonts w:hint="eastAsia" w:ascii="宋体" w:hAnsi="宋体" w:cs="宋体"/>
                <w:color w:val="000000"/>
                <w:sz w:val="21"/>
                <w:szCs w:val="21"/>
              </w:rPr>
            </w:pPr>
          </w:p>
        </w:tc>
        <w:tc>
          <w:tcPr>
            <w:tcW w:w="3000" w:type="dxa"/>
            <w:noWrap w:val="0"/>
            <w:vAlign w:val="center"/>
          </w:tcPr>
          <w:p>
            <w:pPr>
              <w:spacing w:line="360" w:lineRule="auto"/>
              <w:jc w:val="center"/>
              <w:rPr>
                <w:rFonts w:hint="eastAsia" w:ascii="宋体" w:hAnsi="宋体" w:cs="宋体"/>
                <w:color w:val="000000"/>
                <w:sz w:val="21"/>
                <w:szCs w:val="21"/>
              </w:rPr>
            </w:pPr>
          </w:p>
        </w:tc>
        <w:tc>
          <w:tcPr>
            <w:tcW w:w="772" w:type="dxa"/>
            <w:noWrap w:val="0"/>
            <w:vAlign w:val="center"/>
          </w:tcPr>
          <w:p>
            <w:pPr>
              <w:spacing w:line="360" w:lineRule="auto"/>
              <w:jc w:val="center"/>
              <w:rPr>
                <w:rFonts w:hint="eastAsia" w:ascii="宋体" w:hAnsi="宋体" w:cs="宋体"/>
                <w:color w:val="000000"/>
                <w:sz w:val="21"/>
                <w:szCs w:val="21"/>
              </w:rPr>
            </w:pPr>
          </w:p>
        </w:tc>
        <w:tc>
          <w:tcPr>
            <w:tcW w:w="772" w:type="dxa"/>
            <w:tcBorders>
              <w:right w:val="single" w:color="auto" w:sz="4" w:space="0"/>
            </w:tcBorders>
            <w:noWrap w:val="0"/>
            <w:vAlign w:val="center"/>
          </w:tcPr>
          <w:p>
            <w:pPr>
              <w:spacing w:line="360" w:lineRule="auto"/>
              <w:jc w:val="center"/>
              <w:rPr>
                <w:rFonts w:hint="eastAsia" w:ascii="宋体" w:hAnsi="宋体" w:cs="宋体"/>
                <w:color w:val="000000"/>
                <w:sz w:val="21"/>
                <w:szCs w:val="21"/>
              </w:rPr>
            </w:pPr>
          </w:p>
        </w:tc>
        <w:tc>
          <w:tcPr>
            <w:tcW w:w="1734" w:type="dxa"/>
            <w:tcBorders>
              <w:right w:val="single" w:color="auto" w:sz="4" w:space="0"/>
            </w:tcBorders>
            <w:noWrap w:val="0"/>
            <w:vAlign w:val="center"/>
          </w:tcPr>
          <w:p>
            <w:pPr>
              <w:spacing w:line="360" w:lineRule="auto"/>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86"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cs="宋体"/>
                <w:color w:val="000000"/>
                <w:sz w:val="21"/>
                <w:szCs w:val="21"/>
              </w:rPr>
            </w:pPr>
          </w:p>
        </w:tc>
        <w:tc>
          <w:tcPr>
            <w:tcW w:w="1541" w:type="dxa"/>
            <w:tcBorders>
              <w:left w:val="single" w:color="auto" w:sz="4" w:space="0"/>
              <w:right w:val="single" w:color="auto" w:sz="4" w:space="0"/>
            </w:tcBorders>
            <w:noWrap w:val="0"/>
            <w:vAlign w:val="center"/>
          </w:tcPr>
          <w:p>
            <w:pPr>
              <w:spacing w:line="360" w:lineRule="auto"/>
              <w:jc w:val="center"/>
              <w:rPr>
                <w:rFonts w:hint="eastAsia" w:ascii="宋体" w:hAnsi="宋体" w:cs="宋体"/>
                <w:color w:val="000000"/>
                <w:sz w:val="21"/>
                <w:szCs w:val="21"/>
              </w:rPr>
            </w:pPr>
          </w:p>
        </w:tc>
        <w:tc>
          <w:tcPr>
            <w:tcW w:w="963" w:type="dxa"/>
            <w:tcBorders>
              <w:left w:val="single" w:color="auto" w:sz="4" w:space="0"/>
            </w:tcBorders>
            <w:noWrap w:val="0"/>
            <w:vAlign w:val="center"/>
          </w:tcPr>
          <w:p>
            <w:pPr>
              <w:spacing w:line="360" w:lineRule="auto"/>
              <w:jc w:val="center"/>
              <w:rPr>
                <w:rFonts w:hint="eastAsia" w:ascii="宋体" w:hAnsi="宋体" w:cs="宋体"/>
                <w:color w:val="000000"/>
                <w:sz w:val="21"/>
                <w:szCs w:val="21"/>
              </w:rPr>
            </w:pPr>
          </w:p>
        </w:tc>
        <w:tc>
          <w:tcPr>
            <w:tcW w:w="3000" w:type="dxa"/>
            <w:noWrap w:val="0"/>
            <w:vAlign w:val="center"/>
          </w:tcPr>
          <w:p>
            <w:pPr>
              <w:spacing w:line="360" w:lineRule="auto"/>
              <w:jc w:val="center"/>
              <w:rPr>
                <w:rFonts w:hint="eastAsia" w:ascii="宋体" w:hAnsi="宋体" w:cs="宋体"/>
                <w:color w:val="000000"/>
                <w:sz w:val="21"/>
                <w:szCs w:val="21"/>
              </w:rPr>
            </w:pPr>
          </w:p>
        </w:tc>
        <w:tc>
          <w:tcPr>
            <w:tcW w:w="772" w:type="dxa"/>
            <w:noWrap w:val="0"/>
            <w:vAlign w:val="center"/>
          </w:tcPr>
          <w:p>
            <w:pPr>
              <w:spacing w:line="360" w:lineRule="auto"/>
              <w:jc w:val="center"/>
              <w:rPr>
                <w:rFonts w:hint="eastAsia" w:ascii="宋体" w:hAnsi="宋体" w:cs="宋体"/>
                <w:color w:val="000000"/>
                <w:sz w:val="21"/>
                <w:szCs w:val="21"/>
              </w:rPr>
            </w:pPr>
          </w:p>
        </w:tc>
        <w:tc>
          <w:tcPr>
            <w:tcW w:w="772" w:type="dxa"/>
            <w:tcBorders>
              <w:right w:val="single" w:color="auto" w:sz="4" w:space="0"/>
            </w:tcBorders>
            <w:noWrap w:val="0"/>
            <w:vAlign w:val="center"/>
          </w:tcPr>
          <w:p>
            <w:pPr>
              <w:spacing w:line="360" w:lineRule="auto"/>
              <w:jc w:val="center"/>
              <w:rPr>
                <w:rFonts w:hint="eastAsia" w:ascii="宋体" w:hAnsi="宋体" w:cs="宋体"/>
                <w:color w:val="000000"/>
                <w:sz w:val="21"/>
                <w:szCs w:val="21"/>
              </w:rPr>
            </w:pPr>
          </w:p>
        </w:tc>
        <w:tc>
          <w:tcPr>
            <w:tcW w:w="1734" w:type="dxa"/>
            <w:tcBorders>
              <w:right w:val="single" w:color="auto" w:sz="4" w:space="0"/>
            </w:tcBorders>
            <w:noWrap w:val="0"/>
            <w:vAlign w:val="center"/>
          </w:tcPr>
          <w:p>
            <w:pPr>
              <w:spacing w:line="360" w:lineRule="auto"/>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86"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cs="宋体"/>
                <w:color w:val="000000"/>
                <w:sz w:val="21"/>
                <w:szCs w:val="21"/>
              </w:rPr>
            </w:pPr>
          </w:p>
        </w:tc>
        <w:tc>
          <w:tcPr>
            <w:tcW w:w="1541" w:type="dxa"/>
            <w:tcBorders>
              <w:left w:val="single" w:color="auto" w:sz="4" w:space="0"/>
              <w:right w:val="single" w:color="auto" w:sz="4" w:space="0"/>
            </w:tcBorders>
            <w:noWrap w:val="0"/>
            <w:vAlign w:val="center"/>
          </w:tcPr>
          <w:p>
            <w:pPr>
              <w:spacing w:line="360" w:lineRule="auto"/>
              <w:jc w:val="center"/>
              <w:rPr>
                <w:rFonts w:hint="eastAsia" w:ascii="宋体" w:hAnsi="宋体" w:cs="宋体"/>
                <w:color w:val="000000"/>
                <w:sz w:val="21"/>
                <w:szCs w:val="21"/>
              </w:rPr>
            </w:pPr>
            <w:r>
              <w:rPr>
                <w:rFonts w:hint="eastAsia" w:ascii="宋体" w:hAnsi="宋体" w:cs="宋体"/>
                <w:color w:val="000000"/>
                <w:sz w:val="21"/>
                <w:szCs w:val="21"/>
              </w:rPr>
              <w:t>…</w:t>
            </w:r>
          </w:p>
        </w:tc>
        <w:tc>
          <w:tcPr>
            <w:tcW w:w="963" w:type="dxa"/>
            <w:tcBorders>
              <w:left w:val="single" w:color="auto" w:sz="4" w:space="0"/>
            </w:tcBorders>
            <w:noWrap w:val="0"/>
            <w:vAlign w:val="center"/>
          </w:tcPr>
          <w:p>
            <w:pPr>
              <w:spacing w:line="360" w:lineRule="auto"/>
              <w:jc w:val="center"/>
              <w:rPr>
                <w:rFonts w:hint="eastAsia" w:ascii="宋体" w:hAnsi="宋体" w:cs="宋体"/>
                <w:color w:val="000000"/>
                <w:sz w:val="21"/>
                <w:szCs w:val="21"/>
              </w:rPr>
            </w:pPr>
          </w:p>
        </w:tc>
        <w:tc>
          <w:tcPr>
            <w:tcW w:w="3000" w:type="dxa"/>
            <w:noWrap w:val="0"/>
            <w:vAlign w:val="center"/>
          </w:tcPr>
          <w:p>
            <w:pPr>
              <w:spacing w:line="360" w:lineRule="auto"/>
              <w:jc w:val="center"/>
              <w:rPr>
                <w:rFonts w:hint="eastAsia" w:ascii="宋体" w:hAnsi="宋体" w:cs="宋体"/>
                <w:color w:val="000000"/>
                <w:sz w:val="21"/>
                <w:szCs w:val="21"/>
              </w:rPr>
            </w:pPr>
          </w:p>
        </w:tc>
        <w:tc>
          <w:tcPr>
            <w:tcW w:w="772" w:type="dxa"/>
            <w:noWrap w:val="0"/>
            <w:vAlign w:val="center"/>
          </w:tcPr>
          <w:p>
            <w:pPr>
              <w:spacing w:line="360" w:lineRule="auto"/>
              <w:jc w:val="center"/>
              <w:rPr>
                <w:rFonts w:hint="eastAsia" w:ascii="宋体" w:hAnsi="宋体" w:cs="宋体"/>
                <w:color w:val="000000"/>
                <w:sz w:val="21"/>
                <w:szCs w:val="21"/>
              </w:rPr>
            </w:pPr>
          </w:p>
        </w:tc>
        <w:tc>
          <w:tcPr>
            <w:tcW w:w="772" w:type="dxa"/>
            <w:tcBorders>
              <w:right w:val="single" w:color="auto" w:sz="4" w:space="0"/>
            </w:tcBorders>
            <w:noWrap w:val="0"/>
            <w:vAlign w:val="center"/>
          </w:tcPr>
          <w:p>
            <w:pPr>
              <w:spacing w:line="360" w:lineRule="auto"/>
              <w:jc w:val="center"/>
              <w:rPr>
                <w:rFonts w:hint="eastAsia" w:ascii="宋体" w:hAnsi="宋体" w:cs="宋体"/>
                <w:color w:val="000000"/>
                <w:sz w:val="21"/>
                <w:szCs w:val="21"/>
              </w:rPr>
            </w:pPr>
          </w:p>
        </w:tc>
        <w:tc>
          <w:tcPr>
            <w:tcW w:w="1734" w:type="dxa"/>
            <w:tcBorders>
              <w:right w:val="single" w:color="auto" w:sz="4" w:space="0"/>
            </w:tcBorders>
            <w:noWrap w:val="0"/>
            <w:vAlign w:val="center"/>
          </w:tcPr>
          <w:p>
            <w:pPr>
              <w:spacing w:line="360" w:lineRule="auto"/>
              <w:jc w:val="center"/>
              <w:rPr>
                <w:rFonts w:hint="eastAsia" w:ascii="宋体" w:hAnsi="宋体" w:cs="宋体"/>
                <w:color w:val="000000"/>
                <w:sz w:val="21"/>
                <w:szCs w:val="21"/>
              </w:rPr>
            </w:pPr>
          </w:p>
        </w:tc>
      </w:tr>
    </w:tbl>
    <w:p>
      <w:pPr>
        <w:adjustRightInd w:val="0"/>
        <w:spacing w:line="400" w:lineRule="exact"/>
        <w:ind w:firstLine="525" w:firstLineChars="250"/>
        <w:jc w:val="left"/>
        <w:rPr>
          <w:rFonts w:hint="eastAsia" w:ascii="宋体" w:hAnsi="宋体" w:cs="宋体"/>
          <w:color w:val="000000"/>
          <w:sz w:val="21"/>
          <w:szCs w:val="21"/>
        </w:rPr>
      </w:pPr>
      <w:r>
        <w:rPr>
          <w:rFonts w:hint="eastAsia" w:ascii="宋体" w:hAnsi="宋体" w:cs="宋体"/>
          <w:color w:val="000000"/>
          <w:sz w:val="21"/>
          <w:szCs w:val="21"/>
        </w:rPr>
        <w:t>（相关证明文件附后）</w:t>
      </w:r>
    </w:p>
    <w:p>
      <w:pPr>
        <w:tabs>
          <w:tab w:val="left" w:pos="540"/>
        </w:tabs>
        <w:spacing w:line="360" w:lineRule="auto"/>
        <w:jc w:val="center"/>
        <w:rPr>
          <w:rFonts w:hint="eastAsia" w:ascii="宋体" w:hAnsi="宋体" w:cs="宋体"/>
          <w:b/>
          <w:color w:val="000000"/>
          <w:sz w:val="21"/>
          <w:szCs w:val="21"/>
          <w:lang w:val="en-GB"/>
        </w:rPr>
      </w:pPr>
    </w:p>
    <w:p>
      <w:pPr>
        <w:tabs>
          <w:tab w:val="left" w:pos="540"/>
        </w:tabs>
        <w:spacing w:line="360" w:lineRule="auto"/>
        <w:jc w:val="center"/>
        <w:rPr>
          <w:rFonts w:hint="eastAsia" w:ascii="宋体" w:hAnsi="宋体" w:cs="宋体"/>
          <w:b/>
          <w:color w:val="000000"/>
          <w:sz w:val="21"/>
          <w:szCs w:val="21"/>
          <w:lang w:val="en-GB"/>
        </w:rPr>
      </w:pPr>
    </w:p>
    <w:p>
      <w:pPr>
        <w:shd w:val="clear" w:color="auto" w:fill="FFFFFF"/>
        <w:adjustRightInd w:val="0"/>
        <w:snapToGrid w:val="0"/>
        <w:spacing w:line="360" w:lineRule="auto"/>
        <w:rPr>
          <w:rFonts w:hint="eastAsia" w:ascii="宋体" w:hAnsi="宋体" w:cs="宋体"/>
          <w:color w:val="000000"/>
          <w:sz w:val="21"/>
          <w:szCs w:val="21"/>
        </w:rPr>
      </w:pPr>
      <w:r>
        <w:rPr>
          <w:rFonts w:hint="eastAsia" w:ascii="宋体" w:hAnsi="宋体" w:cs="宋体"/>
          <w:color w:val="000000"/>
          <w:sz w:val="21"/>
          <w:szCs w:val="21"/>
        </w:rPr>
        <w:t>法定代表人或法定代表人授权代表（签章）：</w:t>
      </w:r>
    </w:p>
    <w:p>
      <w:pPr>
        <w:shd w:val="clear" w:color="auto" w:fill="FFFFFF"/>
        <w:adjustRightInd w:val="0"/>
        <w:snapToGrid w:val="0"/>
        <w:spacing w:line="360" w:lineRule="auto"/>
        <w:rPr>
          <w:rFonts w:hint="eastAsia" w:ascii="宋体" w:hAnsi="宋体" w:cs="宋体"/>
          <w:color w:val="000000"/>
          <w:sz w:val="21"/>
          <w:szCs w:val="21"/>
          <w:u w:val="single"/>
        </w:rPr>
      </w:pPr>
      <w:r>
        <w:rPr>
          <w:rFonts w:hint="eastAsia" w:ascii="宋体" w:hAnsi="宋体" w:cs="宋体"/>
          <w:color w:val="000000"/>
          <w:kern w:val="0"/>
          <w:sz w:val="21"/>
          <w:szCs w:val="21"/>
        </w:rPr>
        <w:t>供应商名称</w:t>
      </w:r>
      <w:r>
        <w:rPr>
          <w:rFonts w:hint="eastAsia" w:ascii="宋体" w:hAnsi="宋体" w:cs="宋体"/>
          <w:color w:val="000000"/>
          <w:sz w:val="21"/>
          <w:szCs w:val="21"/>
        </w:rPr>
        <w:t>（</w:t>
      </w:r>
      <w:r>
        <w:rPr>
          <w:rFonts w:hint="eastAsia" w:ascii="宋体" w:hAnsi="宋体" w:cs="宋体"/>
          <w:color w:val="000000"/>
          <w:kern w:val="0"/>
          <w:sz w:val="21"/>
          <w:szCs w:val="21"/>
        </w:rPr>
        <w:t>盖单位章</w:t>
      </w:r>
      <w:r>
        <w:rPr>
          <w:rFonts w:hint="eastAsia" w:ascii="宋体" w:hAnsi="宋体" w:cs="宋体"/>
          <w:color w:val="000000"/>
          <w:sz w:val="21"/>
          <w:szCs w:val="21"/>
        </w:rPr>
        <w:t>）：</w:t>
      </w:r>
    </w:p>
    <w:p>
      <w:pPr>
        <w:shd w:val="clear" w:color="auto" w:fill="FFFFFF"/>
        <w:spacing w:line="360" w:lineRule="auto"/>
        <w:rPr>
          <w:rFonts w:hint="eastAsia" w:ascii="宋体" w:hAnsi="宋体" w:cs="宋体"/>
          <w:color w:val="000000"/>
          <w:sz w:val="21"/>
          <w:szCs w:val="21"/>
        </w:rPr>
      </w:pPr>
      <w:r>
        <w:rPr>
          <w:rFonts w:hint="eastAsia" w:ascii="宋体" w:hAnsi="宋体" w:cs="宋体"/>
          <w:color w:val="000000"/>
          <w:sz w:val="21"/>
          <w:szCs w:val="21"/>
        </w:rPr>
        <w:t>日期：   年   月   日</w:t>
      </w:r>
    </w:p>
    <w:p>
      <w:pPr>
        <w:tabs>
          <w:tab w:val="left" w:pos="540"/>
        </w:tabs>
        <w:spacing w:line="360" w:lineRule="auto"/>
        <w:jc w:val="center"/>
        <w:rPr>
          <w:rFonts w:hint="eastAsia" w:ascii="宋体" w:hAnsi="宋体" w:cs="宋体"/>
          <w:b/>
          <w:color w:val="000000"/>
          <w:sz w:val="21"/>
          <w:szCs w:val="21"/>
          <w:lang w:val="en-GB"/>
        </w:rPr>
      </w:pPr>
    </w:p>
    <w:p>
      <w:pPr>
        <w:tabs>
          <w:tab w:val="left" w:pos="540"/>
        </w:tabs>
        <w:spacing w:line="360" w:lineRule="auto"/>
        <w:jc w:val="center"/>
        <w:rPr>
          <w:rFonts w:hint="eastAsia" w:ascii="宋体" w:hAnsi="宋体" w:cs="宋体"/>
          <w:b/>
          <w:color w:val="000000"/>
          <w:sz w:val="21"/>
          <w:szCs w:val="21"/>
          <w:lang w:val="en-GB"/>
        </w:rPr>
      </w:pPr>
    </w:p>
    <w:p>
      <w:pPr>
        <w:spacing w:line="420" w:lineRule="exact"/>
        <w:ind w:right="420" w:rightChars="200"/>
        <w:jc w:val="center"/>
        <w:rPr>
          <w:rFonts w:hint="eastAsia" w:ascii="宋体" w:hAnsi="宋体" w:cs="宋体"/>
          <w:color w:val="000000"/>
          <w:sz w:val="21"/>
          <w:szCs w:val="21"/>
        </w:rPr>
      </w:pPr>
    </w:p>
    <w:p>
      <w:pPr>
        <w:pStyle w:val="25"/>
        <w:rPr>
          <w:rFonts w:hint="eastAsia" w:ascii="仿宋" w:hAnsi="仿宋" w:eastAsia="仿宋" w:cs="仿宋"/>
          <w:b/>
          <w:bCs/>
          <w:spacing w:val="0"/>
          <w:kern w:val="2"/>
          <w:sz w:val="28"/>
          <w:szCs w:val="28"/>
          <w:highlight w:val="none"/>
          <w:lang w:val="en-US" w:eastAsia="zh-CN" w:bidi="ar-SA"/>
        </w:rPr>
      </w:pPr>
      <w:r>
        <w:rPr>
          <w:rFonts w:hint="eastAsia" w:ascii="宋体" w:hAnsi="宋体" w:cs="宋体"/>
          <w:color w:val="000000"/>
          <w:sz w:val="21"/>
          <w:szCs w:val="21"/>
        </w:rPr>
        <w:br w:type="page"/>
      </w:r>
      <w:r>
        <w:rPr>
          <w:rFonts w:hint="eastAsia" w:ascii="仿宋" w:hAnsi="仿宋" w:eastAsia="仿宋" w:cs="仿宋"/>
          <w:b/>
          <w:bCs/>
          <w:spacing w:val="0"/>
          <w:kern w:val="2"/>
          <w:sz w:val="28"/>
          <w:szCs w:val="28"/>
          <w:highlight w:val="none"/>
          <w:lang w:val="en-US" w:eastAsia="zh-CN" w:bidi="ar-SA"/>
        </w:rPr>
        <w:t>3.</w:t>
      </w:r>
      <w:r>
        <w:rPr>
          <w:rFonts w:hint="default" w:ascii="仿宋" w:hAnsi="仿宋" w:eastAsia="仿宋" w:cs="仿宋"/>
          <w:b/>
          <w:bCs/>
          <w:spacing w:val="0"/>
          <w:kern w:val="2"/>
          <w:sz w:val="28"/>
          <w:szCs w:val="28"/>
          <w:highlight w:val="none"/>
          <w:lang w:eastAsia="zh-CN" w:bidi="ar-SA"/>
        </w:rPr>
        <w:t>4</w:t>
      </w:r>
      <w:r>
        <w:rPr>
          <w:rFonts w:hint="eastAsia" w:ascii="仿宋" w:hAnsi="仿宋" w:eastAsia="仿宋" w:cs="仿宋"/>
          <w:b/>
          <w:bCs/>
          <w:spacing w:val="0"/>
          <w:kern w:val="2"/>
          <w:sz w:val="28"/>
          <w:szCs w:val="28"/>
          <w:highlight w:val="none"/>
          <w:lang w:val="en-US" w:eastAsia="zh-CN" w:bidi="ar-SA"/>
        </w:rPr>
        <w:t>主要商务要求承诺书</w:t>
      </w:r>
    </w:p>
    <w:p>
      <w:pPr>
        <w:widowControl/>
        <w:shd w:val="clear" w:color="auto" w:fill="FFFFFF"/>
        <w:jc w:val="center"/>
        <w:rPr>
          <w:rFonts w:hint="eastAsia" w:ascii="宋体" w:hAnsi="宋体" w:cs="宋体"/>
          <w:b/>
          <w:bCs/>
          <w:color w:val="000000"/>
          <w:kern w:val="0"/>
          <w:sz w:val="21"/>
          <w:szCs w:val="21"/>
        </w:rPr>
      </w:pPr>
      <w:r>
        <w:rPr>
          <w:rFonts w:hint="eastAsia" w:ascii="宋体" w:hAnsi="宋体" w:cs="宋体"/>
          <w:b/>
          <w:bCs/>
          <w:color w:val="000000"/>
          <w:kern w:val="0"/>
          <w:sz w:val="21"/>
          <w:szCs w:val="21"/>
        </w:rPr>
        <w:t>主要商务要求承诺书</w:t>
      </w:r>
    </w:p>
    <w:p>
      <w:pPr>
        <w:widowControl/>
        <w:shd w:val="clear" w:color="auto" w:fill="FFFFFF"/>
        <w:jc w:val="left"/>
        <w:rPr>
          <w:rFonts w:hint="eastAsia" w:ascii="宋体" w:hAnsi="宋体" w:cs="宋体"/>
          <w:b/>
          <w:bCs/>
          <w:color w:val="000000"/>
          <w:kern w:val="0"/>
          <w:sz w:val="21"/>
          <w:szCs w:val="21"/>
        </w:rPr>
      </w:pPr>
    </w:p>
    <w:p>
      <w:pPr>
        <w:widowControl/>
        <w:shd w:val="clear" w:color="auto" w:fill="FFFFFF"/>
        <w:ind w:firstLine="420" w:firstLineChars="200"/>
        <w:jc w:val="left"/>
        <w:rPr>
          <w:rFonts w:hint="eastAsia" w:ascii="宋体" w:hAnsi="宋体" w:cs="宋体"/>
          <w:color w:val="000000"/>
          <w:kern w:val="0"/>
          <w:sz w:val="21"/>
          <w:szCs w:val="21"/>
        </w:rPr>
      </w:pPr>
      <w:r>
        <w:rPr>
          <w:rFonts w:hint="eastAsia" w:ascii="宋体" w:hAnsi="宋体" w:cs="宋体"/>
          <w:color w:val="000000"/>
          <w:kern w:val="0"/>
          <w:sz w:val="21"/>
          <w:szCs w:val="21"/>
        </w:rPr>
        <w:t>我公司承诺可以完全满足本次采购项目的所有主要商务条款要求（如标的提供的时间、标的提供的地点、投标有效期、采购资金支付、验收要求、履约保证金等）。若有不符合或未按承诺履行的，后果和责任自负。</w:t>
      </w:r>
    </w:p>
    <w:p>
      <w:pPr>
        <w:widowControl/>
        <w:shd w:val="clear" w:color="auto" w:fill="FFFFFF"/>
        <w:ind w:firstLine="420" w:firstLineChars="200"/>
        <w:jc w:val="left"/>
        <w:rPr>
          <w:rFonts w:hint="eastAsia" w:ascii="宋体" w:hAnsi="宋体" w:cs="宋体"/>
          <w:color w:val="000000"/>
          <w:kern w:val="0"/>
          <w:sz w:val="21"/>
          <w:szCs w:val="21"/>
        </w:rPr>
      </w:pPr>
      <w:r>
        <w:rPr>
          <w:rFonts w:hint="eastAsia" w:ascii="宋体" w:hAnsi="宋体" w:cs="宋体"/>
          <w:color w:val="000000"/>
          <w:kern w:val="0"/>
          <w:sz w:val="21"/>
          <w:szCs w:val="21"/>
        </w:rPr>
        <w:t>如有优于磋商文件主要商务要求的请在此承诺书中说明。</w:t>
      </w:r>
    </w:p>
    <w:p>
      <w:pPr>
        <w:widowControl/>
        <w:shd w:val="clear" w:color="auto" w:fill="FFFFFF"/>
        <w:ind w:firstLine="420" w:firstLineChars="200"/>
        <w:jc w:val="left"/>
        <w:rPr>
          <w:rFonts w:hint="eastAsia" w:ascii="宋体" w:hAnsi="宋体" w:cs="宋体"/>
          <w:color w:val="000000"/>
          <w:kern w:val="0"/>
          <w:sz w:val="21"/>
          <w:szCs w:val="21"/>
        </w:rPr>
      </w:pPr>
      <w:r>
        <w:rPr>
          <w:rFonts w:hint="eastAsia" w:ascii="宋体" w:hAnsi="宋体" w:cs="宋体"/>
          <w:color w:val="000000"/>
          <w:kern w:val="0"/>
          <w:sz w:val="21"/>
          <w:szCs w:val="21"/>
        </w:rPr>
        <w:t>具体优于内容（如标的提供的时间、地点，</w:t>
      </w:r>
      <w:r>
        <w:rPr>
          <w:rFonts w:hint="eastAsia" w:ascii="宋体" w:hAnsi="宋体" w:cs="宋体"/>
          <w:color w:val="000000"/>
          <w:kern w:val="0"/>
          <w:sz w:val="21"/>
          <w:szCs w:val="21"/>
          <w:lang w:eastAsia="zh-CN"/>
        </w:rPr>
        <w:t>服务期</w:t>
      </w:r>
      <w:r>
        <w:rPr>
          <w:rFonts w:hint="eastAsia" w:ascii="宋体" w:hAnsi="宋体" w:cs="宋体"/>
          <w:color w:val="000000"/>
          <w:kern w:val="0"/>
          <w:sz w:val="21"/>
          <w:szCs w:val="21"/>
        </w:rPr>
        <w:t>等）。</w:t>
      </w:r>
    </w:p>
    <w:p>
      <w:pPr>
        <w:widowControl/>
        <w:shd w:val="clear" w:color="auto" w:fill="FFFFFF"/>
        <w:ind w:firstLine="420" w:firstLineChars="200"/>
        <w:jc w:val="left"/>
        <w:rPr>
          <w:rFonts w:hint="eastAsia" w:ascii="宋体" w:hAnsi="宋体" w:cs="宋体"/>
          <w:color w:val="000000"/>
          <w:kern w:val="0"/>
          <w:sz w:val="21"/>
          <w:szCs w:val="21"/>
        </w:rPr>
      </w:pPr>
    </w:p>
    <w:p>
      <w:pPr>
        <w:widowControl/>
        <w:shd w:val="clear" w:color="auto" w:fill="FFFFFF"/>
        <w:ind w:firstLine="420" w:firstLineChars="200"/>
        <w:jc w:val="left"/>
        <w:rPr>
          <w:rFonts w:hint="eastAsia" w:ascii="宋体" w:hAnsi="宋体" w:cs="宋体"/>
          <w:color w:val="000000"/>
          <w:kern w:val="0"/>
          <w:sz w:val="21"/>
          <w:szCs w:val="21"/>
        </w:rPr>
      </w:pPr>
      <w:r>
        <w:rPr>
          <w:rFonts w:hint="eastAsia" w:ascii="宋体" w:hAnsi="宋体" w:cs="宋体"/>
          <w:color w:val="000000"/>
          <w:kern w:val="0"/>
          <w:sz w:val="21"/>
          <w:szCs w:val="21"/>
        </w:rPr>
        <w:t>特此承诺。</w:t>
      </w:r>
    </w:p>
    <w:p>
      <w:pPr>
        <w:widowControl/>
        <w:shd w:val="clear" w:color="auto" w:fill="FFFFFF"/>
        <w:jc w:val="left"/>
        <w:rPr>
          <w:rFonts w:hint="eastAsia" w:ascii="宋体" w:hAnsi="宋体" w:cs="宋体"/>
          <w:color w:val="000000"/>
          <w:kern w:val="0"/>
          <w:sz w:val="21"/>
          <w:szCs w:val="21"/>
        </w:rPr>
      </w:pPr>
    </w:p>
    <w:p>
      <w:pPr>
        <w:widowControl/>
        <w:shd w:val="clear" w:color="auto" w:fill="FFFFFF"/>
        <w:tabs>
          <w:tab w:val="left" w:pos="2445"/>
        </w:tabs>
        <w:ind w:left="2520" w:leftChars="1200"/>
        <w:jc w:val="right"/>
        <w:rPr>
          <w:rFonts w:hint="eastAsia" w:ascii="宋体" w:hAnsi="宋体" w:cs="宋体"/>
          <w:color w:val="000000"/>
          <w:kern w:val="0"/>
          <w:sz w:val="21"/>
          <w:szCs w:val="21"/>
          <w:lang w:eastAsia="zh-CN"/>
        </w:rPr>
      </w:pPr>
      <w:r>
        <w:rPr>
          <w:rFonts w:hint="eastAsia" w:ascii="宋体" w:hAnsi="宋体" w:cs="宋体"/>
          <w:color w:val="000000"/>
          <w:kern w:val="0"/>
          <w:sz w:val="21"/>
          <w:szCs w:val="21"/>
          <w:lang w:eastAsia="zh-CN"/>
        </w:rPr>
        <w:tab/>
      </w:r>
    </w:p>
    <w:p>
      <w:pPr>
        <w:widowControl/>
        <w:shd w:val="clear" w:color="auto" w:fill="FFFFFF"/>
        <w:tabs>
          <w:tab w:val="left" w:pos="2445"/>
        </w:tabs>
        <w:ind w:left="2520" w:leftChars="1200"/>
        <w:jc w:val="right"/>
        <w:rPr>
          <w:rFonts w:hint="eastAsia" w:ascii="宋体" w:hAnsi="宋体" w:cs="宋体"/>
          <w:color w:val="000000"/>
          <w:kern w:val="0"/>
          <w:sz w:val="21"/>
          <w:szCs w:val="21"/>
          <w:lang w:eastAsia="zh-CN"/>
        </w:rPr>
      </w:pPr>
    </w:p>
    <w:p>
      <w:pPr>
        <w:widowControl/>
        <w:shd w:val="clear" w:color="auto" w:fill="FFFFFF"/>
        <w:tabs>
          <w:tab w:val="left" w:pos="2445"/>
        </w:tabs>
        <w:jc w:val="left"/>
        <w:rPr>
          <w:rFonts w:hint="eastAsia" w:ascii="宋体" w:hAnsi="宋体" w:cs="宋体"/>
          <w:color w:val="000000"/>
          <w:kern w:val="0"/>
          <w:sz w:val="21"/>
          <w:szCs w:val="21"/>
        </w:rPr>
      </w:pPr>
      <w:r>
        <w:rPr>
          <w:rFonts w:hint="eastAsia" w:ascii="宋体" w:hAnsi="宋体" w:cs="宋体"/>
          <w:color w:val="000000"/>
          <w:kern w:val="0"/>
          <w:sz w:val="21"/>
          <w:szCs w:val="21"/>
        </w:rPr>
        <w:t>供应商名称：（加盖公章）</w:t>
      </w:r>
    </w:p>
    <w:p>
      <w:pPr>
        <w:widowControl/>
        <w:shd w:val="clear" w:color="auto" w:fill="FFFFFF"/>
        <w:jc w:val="both"/>
        <w:rPr>
          <w:rFonts w:hint="eastAsia" w:ascii="宋体" w:hAnsi="宋体" w:cs="宋体"/>
          <w:color w:val="000000"/>
          <w:kern w:val="0"/>
          <w:sz w:val="21"/>
          <w:szCs w:val="21"/>
        </w:rPr>
      </w:pPr>
    </w:p>
    <w:p>
      <w:pPr>
        <w:widowControl/>
        <w:shd w:val="clear" w:color="auto" w:fill="FFFFFF"/>
        <w:jc w:val="both"/>
        <w:rPr>
          <w:rFonts w:hint="eastAsia" w:ascii="宋体" w:hAnsi="宋体" w:cs="宋体"/>
          <w:color w:val="000000"/>
          <w:kern w:val="0"/>
          <w:sz w:val="21"/>
          <w:szCs w:val="21"/>
        </w:rPr>
      </w:pPr>
      <w:r>
        <w:rPr>
          <w:rFonts w:hint="eastAsia" w:ascii="宋体" w:hAnsi="宋体" w:cs="宋体"/>
          <w:color w:val="000000"/>
          <w:kern w:val="0"/>
          <w:sz w:val="21"/>
          <w:szCs w:val="21"/>
        </w:rPr>
        <w:t>日期：   年   月   日</w:t>
      </w:r>
    </w:p>
    <w:p>
      <w:pPr>
        <w:pStyle w:val="25"/>
        <w:rPr>
          <w:rFonts w:hint="eastAsia" w:ascii="宋体" w:hAnsi="宋体" w:cs="宋体"/>
          <w:color w:val="000000"/>
          <w:sz w:val="21"/>
          <w:szCs w:val="21"/>
        </w:rPr>
      </w:pPr>
    </w:p>
    <w:p>
      <w:pPr>
        <w:widowControl/>
        <w:jc w:val="left"/>
        <w:rPr>
          <w:rFonts w:hint="eastAsia" w:ascii="仿宋" w:hAnsi="仿宋" w:eastAsia="仿宋" w:cs="仿宋"/>
          <w:b/>
          <w:bCs/>
          <w:spacing w:val="0"/>
          <w:kern w:val="2"/>
          <w:sz w:val="28"/>
          <w:szCs w:val="28"/>
          <w:highlight w:val="none"/>
          <w:lang w:val="en-US" w:eastAsia="zh-CN" w:bidi="ar-SA"/>
        </w:rPr>
      </w:pPr>
      <w:r>
        <w:rPr>
          <w:rFonts w:hint="eastAsia" w:ascii="宋体" w:hAnsi="宋体" w:cs="宋体"/>
          <w:color w:val="000000"/>
          <w:sz w:val="21"/>
          <w:szCs w:val="21"/>
        </w:rPr>
        <w:br w:type="page"/>
      </w:r>
      <w:r>
        <w:rPr>
          <w:rFonts w:hint="eastAsia" w:ascii="仿宋" w:hAnsi="仿宋" w:eastAsia="仿宋" w:cs="仿宋"/>
          <w:b/>
          <w:bCs/>
          <w:spacing w:val="0"/>
          <w:kern w:val="2"/>
          <w:sz w:val="28"/>
          <w:szCs w:val="28"/>
          <w:highlight w:val="none"/>
          <w:lang w:val="en-US" w:eastAsia="zh-CN" w:bidi="ar-SA"/>
        </w:rPr>
        <w:t>3.</w:t>
      </w:r>
      <w:r>
        <w:rPr>
          <w:rFonts w:hint="default" w:ascii="仿宋" w:hAnsi="仿宋" w:eastAsia="仿宋" w:cs="仿宋"/>
          <w:b/>
          <w:bCs/>
          <w:spacing w:val="0"/>
          <w:kern w:val="2"/>
          <w:sz w:val="28"/>
          <w:szCs w:val="28"/>
          <w:highlight w:val="none"/>
          <w:lang w:eastAsia="zh-CN" w:bidi="ar-SA"/>
        </w:rPr>
        <w:t>5</w:t>
      </w:r>
      <w:r>
        <w:rPr>
          <w:rFonts w:hint="eastAsia" w:ascii="仿宋" w:hAnsi="仿宋" w:eastAsia="仿宋" w:cs="仿宋"/>
          <w:b/>
          <w:bCs/>
          <w:spacing w:val="0"/>
          <w:kern w:val="2"/>
          <w:sz w:val="28"/>
          <w:szCs w:val="28"/>
          <w:highlight w:val="none"/>
          <w:lang w:val="en-US" w:eastAsia="zh-CN" w:bidi="ar-SA"/>
        </w:rPr>
        <w:t>商务、技术要求偏离表</w:t>
      </w:r>
    </w:p>
    <w:p>
      <w:pPr>
        <w:pStyle w:val="25"/>
        <w:jc w:val="center"/>
        <w:rPr>
          <w:rFonts w:hint="eastAsia" w:ascii="宋体" w:hAnsi="宋体" w:cs="宋体"/>
          <w:color w:val="000000"/>
          <w:sz w:val="21"/>
          <w:szCs w:val="21"/>
        </w:rPr>
      </w:pPr>
      <w:r>
        <w:rPr>
          <w:rFonts w:hint="eastAsia" w:ascii="宋体" w:hAnsi="宋体" w:cs="宋体"/>
          <w:color w:val="000000"/>
          <w:sz w:val="21"/>
          <w:szCs w:val="21"/>
        </w:rPr>
        <w:t>商务、技术要求偏离表</w:t>
      </w:r>
    </w:p>
    <w:p>
      <w:pPr>
        <w:pStyle w:val="10"/>
        <w:pBdr>
          <w:bottom w:val="none" w:color="auto" w:sz="0" w:space="0"/>
        </w:pBdr>
        <w:tabs>
          <w:tab w:val="clear" w:pos="4153"/>
          <w:tab w:val="clear" w:pos="8306"/>
        </w:tabs>
        <w:snapToGrid/>
        <w:spacing w:line="400" w:lineRule="exact"/>
        <w:rPr>
          <w:rFonts w:hint="eastAsia" w:ascii="宋体" w:hAnsi="宋体" w:cs="宋体"/>
          <w:color w:val="000000"/>
          <w:sz w:val="21"/>
          <w:szCs w:val="21"/>
        </w:rPr>
      </w:pPr>
      <w:r>
        <w:rPr>
          <w:rFonts w:hint="eastAsia" w:ascii="宋体" w:hAnsi="宋体" w:cs="宋体"/>
          <w:b/>
          <w:bCs/>
          <w:snapToGrid w:val="0"/>
          <w:color w:val="000000"/>
          <w:kern w:val="0"/>
          <w:sz w:val="21"/>
          <w:szCs w:val="21"/>
        </w:rPr>
        <w:t>（此格式仅供参考，包括但不限于以下因素）</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2495"/>
        <w:gridCol w:w="2410"/>
        <w:gridCol w:w="1418"/>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07" w:type="dxa"/>
            <w:noWrap w:val="0"/>
            <w:vAlign w:val="center"/>
          </w:tcPr>
          <w:p>
            <w:pPr>
              <w:snapToGrid w:val="0"/>
              <w:spacing w:line="400" w:lineRule="exact"/>
              <w:ind w:firstLine="105" w:firstLineChars="50"/>
              <w:jc w:val="center"/>
              <w:rPr>
                <w:rFonts w:hint="eastAsia" w:ascii="宋体" w:hAnsi="宋体" w:cs="宋体"/>
                <w:b/>
                <w:bCs/>
                <w:color w:val="000000"/>
                <w:sz w:val="21"/>
                <w:szCs w:val="21"/>
              </w:rPr>
            </w:pPr>
            <w:r>
              <w:rPr>
                <w:rFonts w:hint="eastAsia" w:ascii="宋体" w:hAnsi="宋体" w:cs="宋体"/>
                <w:b/>
                <w:bCs/>
                <w:color w:val="000000"/>
                <w:sz w:val="21"/>
                <w:szCs w:val="21"/>
              </w:rPr>
              <w:t>序号</w:t>
            </w:r>
          </w:p>
        </w:tc>
        <w:tc>
          <w:tcPr>
            <w:tcW w:w="2495" w:type="dxa"/>
            <w:noWrap w:val="0"/>
            <w:vAlign w:val="center"/>
          </w:tcPr>
          <w:p>
            <w:pPr>
              <w:snapToGrid w:val="0"/>
              <w:spacing w:line="400" w:lineRule="exact"/>
              <w:ind w:firstLine="105" w:firstLineChars="50"/>
              <w:jc w:val="center"/>
              <w:rPr>
                <w:rFonts w:hint="eastAsia" w:ascii="宋体" w:hAnsi="宋体" w:cs="宋体"/>
                <w:b/>
                <w:bCs/>
                <w:color w:val="000000"/>
                <w:sz w:val="21"/>
                <w:szCs w:val="21"/>
              </w:rPr>
            </w:pPr>
            <w:r>
              <w:rPr>
                <w:rFonts w:hint="eastAsia" w:ascii="宋体" w:hAnsi="宋体" w:cs="宋体"/>
                <w:b/>
                <w:bCs/>
                <w:color w:val="000000"/>
                <w:sz w:val="21"/>
                <w:szCs w:val="21"/>
              </w:rPr>
              <w:t>采购文件规定的商务、技术要求</w:t>
            </w:r>
          </w:p>
        </w:tc>
        <w:tc>
          <w:tcPr>
            <w:tcW w:w="2410" w:type="dxa"/>
            <w:noWrap w:val="0"/>
            <w:vAlign w:val="center"/>
          </w:tcPr>
          <w:p>
            <w:pPr>
              <w:snapToGrid w:val="0"/>
              <w:spacing w:line="400" w:lineRule="exact"/>
              <w:ind w:firstLine="105" w:firstLineChars="50"/>
              <w:jc w:val="center"/>
              <w:rPr>
                <w:rFonts w:hint="eastAsia" w:ascii="宋体" w:hAnsi="宋体" w:cs="宋体"/>
                <w:b/>
                <w:bCs/>
                <w:color w:val="000000"/>
                <w:sz w:val="21"/>
                <w:szCs w:val="21"/>
              </w:rPr>
            </w:pPr>
            <w:r>
              <w:rPr>
                <w:rFonts w:hint="eastAsia" w:ascii="宋体" w:hAnsi="宋体" w:cs="宋体"/>
                <w:b/>
                <w:bCs/>
                <w:color w:val="000000"/>
                <w:sz w:val="21"/>
                <w:szCs w:val="21"/>
              </w:rPr>
              <w:t>响应文件响应商务、技术要求的具体内容</w:t>
            </w:r>
          </w:p>
        </w:tc>
        <w:tc>
          <w:tcPr>
            <w:tcW w:w="1418" w:type="dxa"/>
            <w:noWrap w:val="0"/>
            <w:vAlign w:val="center"/>
          </w:tcPr>
          <w:p>
            <w:pPr>
              <w:snapToGrid w:val="0"/>
              <w:spacing w:line="400" w:lineRule="exact"/>
              <w:ind w:firstLine="105" w:firstLineChars="50"/>
              <w:jc w:val="center"/>
              <w:rPr>
                <w:rFonts w:hint="eastAsia" w:ascii="宋体" w:hAnsi="宋体" w:cs="宋体"/>
                <w:b/>
                <w:bCs/>
                <w:color w:val="000000"/>
                <w:sz w:val="21"/>
                <w:szCs w:val="21"/>
              </w:rPr>
            </w:pPr>
            <w:r>
              <w:rPr>
                <w:rFonts w:hint="eastAsia" w:ascii="宋体" w:hAnsi="宋体" w:cs="宋体"/>
                <w:b/>
                <w:bCs/>
                <w:color w:val="000000"/>
                <w:sz w:val="21"/>
                <w:szCs w:val="21"/>
              </w:rPr>
              <w:t>是否响应</w:t>
            </w:r>
          </w:p>
        </w:tc>
        <w:tc>
          <w:tcPr>
            <w:tcW w:w="1559" w:type="dxa"/>
            <w:noWrap w:val="0"/>
            <w:vAlign w:val="center"/>
          </w:tcPr>
          <w:p>
            <w:pPr>
              <w:snapToGrid w:val="0"/>
              <w:spacing w:line="400" w:lineRule="exact"/>
              <w:ind w:firstLine="105" w:firstLineChars="50"/>
              <w:jc w:val="center"/>
              <w:rPr>
                <w:rFonts w:hint="eastAsia" w:ascii="宋体" w:hAnsi="宋体" w:cs="宋体"/>
                <w:b/>
                <w:bCs/>
                <w:color w:val="000000"/>
                <w:sz w:val="21"/>
                <w:szCs w:val="21"/>
              </w:rPr>
            </w:pPr>
            <w:r>
              <w:rPr>
                <w:rFonts w:hint="eastAsia" w:ascii="宋体" w:hAnsi="宋体" w:cs="宋体"/>
                <w:b/>
                <w:bCs/>
                <w:color w:val="000000"/>
                <w:sz w:val="21"/>
                <w:szCs w:val="21"/>
              </w:rPr>
              <w:t>响应说明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907" w:type="dxa"/>
            <w:noWrap w:val="0"/>
            <w:vAlign w:val="center"/>
          </w:tcPr>
          <w:p>
            <w:pPr>
              <w:jc w:val="center"/>
              <w:rPr>
                <w:rFonts w:hint="eastAsia" w:ascii="宋体" w:hAnsi="宋体" w:cs="宋体"/>
                <w:color w:val="000000"/>
                <w:sz w:val="21"/>
                <w:szCs w:val="21"/>
              </w:rPr>
            </w:pPr>
            <w:r>
              <w:rPr>
                <w:rFonts w:hint="eastAsia" w:ascii="宋体" w:hAnsi="宋体" w:cs="宋体"/>
                <w:color w:val="000000"/>
                <w:sz w:val="21"/>
                <w:szCs w:val="21"/>
              </w:rPr>
              <w:t>01</w:t>
            </w:r>
          </w:p>
        </w:tc>
        <w:tc>
          <w:tcPr>
            <w:tcW w:w="2495" w:type="dxa"/>
            <w:noWrap w:val="0"/>
            <w:vAlign w:val="top"/>
          </w:tcPr>
          <w:p>
            <w:pPr>
              <w:spacing w:line="400" w:lineRule="exact"/>
              <w:jc w:val="center"/>
              <w:rPr>
                <w:rFonts w:hint="eastAsia" w:ascii="宋体" w:hAnsi="宋体" w:cs="宋体"/>
                <w:color w:val="000000"/>
                <w:sz w:val="21"/>
                <w:szCs w:val="21"/>
              </w:rPr>
            </w:pPr>
          </w:p>
        </w:tc>
        <w:tc>
          <w:tcPr>
            <w:tcW w:w="2410" w:type="dxa"/>
            <w:noWrap w:val="0"/>
            <w:vAlign w:val="top"/>
          </w:tcPr>
          <w:p>
            <w:pPr>
              <w:spacing w:line="400" w:lineRule="exact"/>
              <w:jc w:val="center"/>
              <w:rPr>
                <w:rFonts w:hint="eastAsia" w:ascii="宋体" w:hAnsi="宋体" w:cs="宋体"/>
                <w:color w:val="000000"/>
                <w:sz w:val="21"/>
                <w:szCs w:val="21"/>
              </w:rPr>
            </w:pPr>
          </w:p>
        </w:tc>
        <w:tc>
          <w:tcPr>
            <w:tcW w:w="1418" w:type="dxa"/>
            <w:noWrap w:val="0"/>
            <w:vAlign w:val="top"/>
          </w:tcPr>
          <w:p>
            <w:pPr>
              <w:spacing w:line="400" w:lineRule="exact"/>
              <w:jc w:val="center"/>
              <w:rPr>
                <w:rFonts w:hint="eastAsia" w:ascii="宋体" w:hAnsi="宋体" w:cs="宋体"/>
                <w:color w:val="000000"/>
                <w:sz w:val="21"/>
                <w:szCs w:val="21"/>
              </w:rPr>
            </w:pPr>
          </w:p>
        </w:tc>
        <w:tc>
          <w:tcPr>
            <w:tcW w:w="1559" w:type="dxa"/>
            <w:noWrap w:val="0"/>
            <w:vAlign w:val="top"/>
          </w:tcPr>
          <w:p>
            <w:pPr>
              <w:spacing w:line="4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907" w:type="dxa"/>
            <w:noWrap w:val="0"/>
            <w:vAlign w:val="center"/>
          </w:tcPr>
          <w:p>
            <w:pPr>
              <w:jc w:val="center"/>
              <w:rPr>
                <w:rFonts w:hint="eastAsia" w:ascii="宋体" w:hAnsi="宋体" w:cs="宋体"/>
                <w:color w:val="000000"/>
                <w:sz w:val="21"/>
                <w:szCs w:val="21"/>
              </w:rPr>
            </w:pPr>
            <w:r>
              <w:rPr>
                <w:rFonts w:hint="eastAsia" w:ascii="宋体" w:hAnsi="宋体" w:cs="宋体"/>
                <w:color w:val="000000"/>
                <w:sz w:val="21"/>
                <w:szCs w:val="21"/>
              </w:rPr>
              <w:t>02</w:t>
            </w:r>
          </w:p>
        </w:tc>
        <w:tc>
          <w:tcPr>
            <w:tcW w:w="2495" w:type="dxa"/>
            <w:noWrap w:val="0"/>
            <w:vAlign w:val="top"/>
          </w:tcPr>
          <w:p>
            <w:pPr>
              <w:spacing w:line="400" w:lineRule="exact"/>
              <w:jc w:val="center"/>
              <w:rPr>
                <w:rFonts w:hint="eastAsia" w:ascii="宋体" w:hAnsi="宋体" w:cs="宋体"/>
                <w:color w:val="000000"/>
                <w:sz w:val="21"/>
                <w:szCs w:val="21"/>
              </w:rPr>
            </w:pPr>
          </w:p>
        </w:tc>
        <w:tc>
          <w:tcPr>
            <w:tcW w:w="2410" w:type="dxa"/>
            <w:noWrap w:val="0"/>
            <w:vAlign w:val="top"/>
          </w:tcPr>
          <w:p>
            <w:pPr>
              <w:spacing w:line="400" w:lineRule="exact"/>
              <w:jc w:val="center"/>
              <w:rPr>
                <w:rFonts w:hint="eastAsia" w:ascii="宋体" w:hAnsi="宋体" w:cs="宋体"/>
                <w:color w:val="000000"/>
                <w:sz w:val="21"/>
                <w:szCs w:val="21"/>
              </w:rPr>
            </w:pPr>
          </w:p>
        </w:tc>
        <w:tc>
          <w:tcPr>
            <w:tcW w:w="1418" w:type="dxa"/>
            <w:noWrap w:val="0"/>
            <w:vAlign w:val="top"/>
          </w:tcPr>
          <w:p>
            <w:pPr>
              <w:spacing w:line="400" w:lineRule="exact"/>
              <w:jc w:val="center"/>
              <w:rPr>
                <w:rFonts w:hint="eastAsia" w:ascii="宋体" w:hAnsi="宋体" w:cs="宋体"/>
                <w:color w:val="000000"/>
                <w:sz w:val="21"/>
                <w:szCs w:val="21"/>
              </w:rPr>
            </w:pPr>
          </w:p>
        </w:tc>
        <w:tc>
          <w:tcPr>
            <w:tcW w:w="1559" w:type="dxa"/>
            <w:noWrap w:val="0"/>
            <w:vAlign w:val="top"/>
          </w:tcPr>
          <w:p>
            <w:pPr>
              <w:spacing w:line="4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907" w:type="dxa"/>
            <w:noWrap w:val="0"/>
            <w:vAlign w:val="center"/>
          </w:tcPr>
          <w:p>
            <w:pPr>
              <w:jc w:val="center"/>
              <w:rPr>
                <w:rFonts w:hint="eastAsia" w:ascii="宋体" w:hAnsi="宋体" w:cs="宋体"/>
                <w:color w:val="000000"/>
                <w:sz w:val="21"/>
                <w:szCs w:val="21"/>
              </w:rPr>
            </w:pPr>
            <w:r>
              <w:rPr>
                <w:rFonts w:hint="eastAsia" w:ascii="宋体" w:hAnsi="宋体" w:cs="宋体"/>
                <w:color w:val="000000"/>
                <w:sz w:val="21"/>
                <w:szCs w:val="21"/>
              </w:rPr>
              <w:t>03</w:t>
            </w:r>
          </w:p>
        </w:tc>
        <w:tc>
          <w:tcPr>
            <w:tcW w:w="2495" w:type="dxa"/>
            <w:noWrap w:val="0"/>
            <w:vAlign w:val="top"/>
          </w:tcPr>
          <w:p>
            <w:pPr>
              <w:spacing w:line="400" w:lineRule="exact"/>
              <w:jc w:val="center"/>
              <w:rPr>
                <w:rFonts w:hint="eastAsia" w:ascii="宋体" w:hAnsi="宋体" w:cs="宋体"/>
                <w:color w:val="000000"/>
                <w:sz w:val="21"/>
                <w:szCs w:val="21"/>
              </w:rPr>
            </w:pPr>
          </w:p>
        </w:tc>
        <w:tc>
          <w:tcPr>
            <w:tcW w:w="2410" w:type="dxa"/>
            <w:noWrap w:val="0"/>
            <w:vAlign w:val="top"/>
          </w:tcPr>
          <w:p>
            <w:pPr>
              <w:spacing w:line="400" w:lineRule="exact"/>
              <w:jc w:val="center"/>
              <w:rPr>
                <w:rFonts w:hint="eastAsia" w:ascii="宋体" w:hAnsi="宋体" w:cs="宋体"/>
                <w:color w:val="000000"/>
                <w:sz w:val="21"/>
                <w:szCs w:val="21"/>
              </w:rPr>
            </w:pPr>
          </w:p>
        </w:tc>
        <w:tc>
          <w:tcPr>
            <w:tcW w:w="1418" w:type="dxa"/>
            <w:noWrap w:val="0"/>
            <w:vAlign w:val="top"/>
          </w:tcPr>
          <w:p>
            <w:pPr>
              <w:spacing w:line="400" w:lineRule="exact"/>
              <w:jc w:val="center"/>
              <w:rPr>
                <w:rFonts w:hint="eastAsia" w:ascii="宋体" w:hAnsi="宋体" w:cs="宋体"/>
                <w:color w:val="000000"/>
                <w:sz w:val="21"/>
                <w:szCs w:val="21"/>
              </w:rPr>
            </w:pPr>
          </w:p>
        </w:tc>
        <w:tc>
          <w:tcPr>
            <w:tcW w:w="1559" w:type="dxa"/>
            <w:noWrap w:val="0"/>
            <w:vAlign w:val="top"/>
          </w:tcPr>
          <w:p>
            <w:pPr>
              <w:spacing w:line="4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907" w:type="dxa"/>
            <w:noWrap w:val="0"/>
            <w:vAlign w:val="center"/>
          </w:tcPr>
          <w:p>
            <w:pPr>
              <w:jc w:val="center"/>
              <w:rPr>
                <w:rFonts w:hint="eastAsia" w:ascii="宋体" w:hAnsi="宋体" w:cs="宋体"/>
                <w:color w:val="000000"/>
                <w:sz w:val="21"/>
                <w:szCs w:val="21"/>
              </w:rPr>
            </w:pPr>
            <w:r>
              <w:rPr>
                <w:rFonts w:hint="eastAsia" w:ascii="宋体" w:hAnsi="宋体" w:cs="宋体"/>
                <w:color w:val="000000"/>
                <w:sz w:val="21"/>
                <w:szCs w:val="21"/>
              </w:rPr>
              <w:t>04</w:t>
            </w:r>
          </w:p>
        </w:tc>
        <w:tc>
          <w:tcPr>
            <w:tcW w:w="2495" w:type="dxa"/>
            <w:noWrap w:val="0"/>
            <w:vAlign w:val="top"/>
          </w:tcPr>
          <w:p>
            <w:pPr>
              <w:spacing w:line="400" w:lineRule="exact"/>
              <w:jc w:val="center"/>
              <w:rPr>
                <w:rFonts w:hint="eastAsia" w:ascii="宋体" w:hAnsi="宋体" w:cs="宋体"/>
                <w:color w:val="000000"/>
                <w:sz w:val="21"/>
                <w:szCs w:val="21"/>
              </w:rPr>
            </w:pPr>
          </w:p>
        </w:tc>
        <w:tc>
          <w:tcPr>
            <w:tcW w:w="2410" w:type="dxa"/>
            <w:noWrap w:val="0"/>
            <w:vAlign w:val="top"/>
          </w:tcPr>
          <w:p>
            <w:pPr>
              <w:spacing w:line="400" w:lineRule="exact"/>
              <w:jc w:val="center"/>
              <w:rPr>
                <w:rFonts w:hint="eastAsia" w:ascii="宋体" w:hAnsi="宋体" w:cs="宋体"/>
                <w:color w:val="000000"/>
                <w:sz w:val="21"/>
                <w:szCs w:val="21"/>
              </w:rPr>
            </w:pPr>
          </w:p>
        </w:tc>
        <w:tc>
          <w:tcPr>
            <w:tcW w:w="1418" w:type="dxa"/>
            <w:noWrap w:val="0"/>
            <w:vAlign w:val="top"/>
          </w:tcPr>
          <w:p>
            <w:pPr>
              <w:spacing w:line="400" w:lineRule="exact"/>
              <w:jc w:val="center"/>
              <w:rPr>
                <w:rFonts w:hint="eastAsia" w:ascii="宋体" w:hAnsi="宋体" w:cs="宋体"/>
                <w:color w:val="000000"/>
                <w:sz w:val="21"/>
                <w:szCs w:val="21"/>
              </w:rPr>
            </w:pPr>
          </w:p>
        </w:tc>
        <w:tc>
          <w:tcPr>
            <w:tcW w:w="1559" w:type="dxa"/>
            <w:noWrap w:val="0"/>
            <w:vAlign w:val="top"/>
          </w:tcPr>
          <w:p>
            <w:pPr>
              <w:spacing w:line="4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907" w:type="dxa"/>
            <w:noWrap w:val="0"/>
            <w:vAlign w:val="center"/>
          </w:tcPr>
          <w:p>
            <w:pPr>
              <w:jc w:val="center"/>
              <w:rPr>
                <w:rFonts w:hint="eastAsia" w:ascii="宋体" w:hAnsi="宋体" w:cs="宋体"/>
                <w:color w:val="000000"/>
                <w:sz w:val="21"/>
                <w:szCs w:val="21"/>
              </w:rPr>
            </w:pPr>
            <w:r>
              <w:rPr>
                <w:rFonts w:hint="eastAsia" w:ascii="宋体" w:hAnsi="宋体" w:cs="宋体"/>
                <w:color w:val="000000"/>
                <w:sz w:val="21"/>
                <w:szCs w:val="21"/>
              </w:rPr>
              <w:t>05</w:t>
            </w:r>
          </w:p>
        </w:tc>
        <w:tc>
          <w:tcPr>
            <w:tcW w:w="2495" w:type="dxa"/>
            <w:noWrap w:val="0"/>
            <w:vAlign w:val="top"/>
          </w:tcPr>
          <w:p>
            <w:pPr>
              <w:spacing w:line="400" w:lineRule="exact"/>
              <w:jc w:val="center"/>
              <w:rPr>
                <w:rFonts w:hint="eastAsia" w:ascii="宋体" w:hAnsi="宋体" w:cs="宋体"/>
                <w:color w:val="000000"/>
                <w:sz w:val="21"/>
                <w:szCs w:val="21"/>
              </w:rPr>
            </w:pPr>
          </w:p>
        </w:tc>
        <w:tc>
          <w:tcPr>
            <w:tcW w:w="2410" w:type="dxa"/>
            <w:noWrap w:val="0"/>
            <w:vAlign w:val="top"/>
          </w:tcPr>
          <w:p>
            <w:pPr>
              <w:spacing w:line="400" w:lineRule="exact"/>
              <w:jc w:val="center"/>
              <w:rPr>
                <w:rFonts w:hint="eastAsia" w:ascii="宋体" w:hAnsi="宋体" w:cs="宋体"/>
                <w:color w:val="000000"/>
                <w:sz w:val="21"/>
                <w:szCs w:val="21"/>
              </w:rPr>
            </w:pPr>
          </w:p>
        </w:tc>
        <w:tc>
          <w:tcPr>
            <w:tcW w:w="1418" w:type="dxa"/>
            <w:noWrap w:val="0"/>
            <w:vAlign w:val="top"/>
          </w:tcPr>
          <w:p>
            <w:pPr>
              <w:spacing w:line="400" w:lineRule="exact"/>
              <w:jc w:val="center"/>
              <w:rPr>
                <w:rFonts w:hint="eastAsia" w:ascii="宋体" w:hAnsi="宋体" w:cs="宋体"/>
                <w:color w:val="000000"/>
                <w:sz w:val="21"/>
                <w:szCs w:val="21"/>
              </w:rPr>
            </w:pPr>
          </w:p>
        </w:tc>
        <w:tc>
          <w:tcPr>
            <w:tcW w:w="1559" w:type="dxa"/>
            <w:noWrap w:val="0"/>
            <w:vAlign w:val="top"/>
          </w:tcPr>
          <w:p>
            <w:pPr>
              <w:spacing w:line="400" w:lineRule="exact"/>
              <w:jc w:val="center"/>
              <w:rPr>
                <w:rFonts w:hint="eastAsia" w:ascii="宋体" w:hAnsi="宋体" w:cs="宋体"/>
                <w:color w:val="000000"/>
                <w:sz w:val="21"/>
                <w:szCs w:val="21"/>
              </w:rPr>
            </w:pPr>
          </w:p>
        </w:tc>
      </w:tr>
    </w:tbl>
    <w:p>
      <w:pPr>
        <w:tabs>
          <w:tab w:val="left" w:pos="555"/>
          <w:tab w:val="left" w:pos="2214"/>
          <w:tab w:val="left" w:pos="3774"/>
          <w:tab w:val="left" w:pos="4854"/>
          <w:tab w:val="left" w:pos="5934"/>
          <w:tab w:val="left" w:pos="7014"/>
          <w:tab w:val="left" w:pos="8214"/>
          <w:tab w:val="left" w:pos="10134"/>
          <w:tab w:val="left" w:pos="11124"/>
        </w:tabs>
        <w:spacing w:line="400" w:lineRule="exact"/>
        <w:ind w:left="17" w:leftChars="8" w:firstLine="350" w:firstLineChars="167"/>
        <w:rPr>
          <w:rFonts w:hint="eastAsia" w:ascii="宋体" w:hAnsi="宋体" w:cs="宋体"/>
          <w:color w:val="000000"/>
          <w:sz w:val="21"/>
          <w:szCs w:val="21"/>
        </w:rPr>
      </w:pPr>
      <w:r>
        <w:rPr>
          <w:rFonts w:hint="eastAsia" w:ascii="宋体" w:hAnsi="宋体" w:cs="宋体"/>
          <w:color w:val="000000"/>
          <w:sz w:val="21"/>
          <w:szCs w:val="21"/>
        </w:rPr>
        <w:t>备注说明：</w:t>
      </w:r>
    </w:p>
    <w:p>
      <w:pPr>
        <w:tabs>
          <w:tab w:val="left" w:pos="555"/>
          <w:tab w:val="left" w:pos="2214"/>
          <w:tab w:val="left" w:pos="3774"/>
          <w:tab w:val="left" w:pos="4854"/>
          <w:tab w:val="left" w:pos="5934"/>
          <w:tab w:val="left" w:pos="7014"/>
          <w:tab w:val="left" w:pos="8214"/>
          <w:tab w:val="left" w:pos="10134"/>
          <w:tab w:val="left" w:pos="11124"/>
        </w:tabs>
        <w:spacing w:line="400" w:lineRule="exact"/>
        <w:ind w:left="359" w:leftChars="171" w:firstLine="315" w:firstLineChars="150"/>
        <w:rPr>
          <w:rFonts w:hint="eastAsia" w:ascii="宋体" w:hAnsi="宋体" w:cs="宋体"/>
          <w:color w:val="000000"/>
          <w:sz w:val="21"/>
          <w:szCs w:val="21"/>
        </w:rPr>
      </w:pPr>
      <w:r>
        <w:rPr>
          <w:rFonts w:hint="eastAsia" w:ascii="宋体" w:hAnsi="宋体" w:cs="宋体"/>
          <w:color w:val="000000"/>
          <w:sz w:val="21"/>
          <w:szCs w:val="21"/>
        </w:rPr>
        <w:t>1、投标人在投标响应商务、技术要求的说明中列出具体响应条款，如投标人完全响应，则请在“是否响应”栏内打“√”，对空白或打“×”视为偏离，请在“响应说明”栏内扼要说明偏离情况。</w:t>
      </w:r>
    </w:p>
    <w:p>
      <w:pPr>
        <w:tabs>
          <w:tab w:val="left" w:pos="555"/>
          <w:tab w:val="left" w:pos="2214"/>
          <w:tab w:val="left" w:pos="3774"/>
          <w:tab w:val="left" w:pos="4854"/>
          <w:tab w:val="left" w:pos="5934"/>
          <w:tab w:val="left" w:pos="7014"/>
          <w:tab w:val="left" w:pos="8214"/>
          <w:tab w:val="left" w:pos="10134"/>
          <w:tab w:val="left" w:pos="11124"/>
        </w:tabs>
        <w:spacing w:line="400" w:lineRule="exact"/>
        <w:ind w:left="359" w:leftChars="171" w:firstLine="315" w:firstLineChars="150"/>
        <w:rPr>
          <w:rFonts w:hint="eastAsia" w:ascii="宋体" w:hAnsi="宋体" w:cs="宋体"/>
          <w:color w:val="000000"/>
          <w:sz w:val="21"/>
          <w:szCs w:val="21"/>
        </w:rPr>
      </w:pPr>
      <w:r>
        <w:rPr>
          <w:rFonts w:hint="eastAsia" w:ascii="宋体" w:hAnsi="宋体" w:cs="宋体"/>
          <w:color w:val="000000"/>
          <w:sz w:val="21"/>
          <w:szCs w:val="21"/>
        </w:rPr>
        <w:t>2、此表内容需要与响应文件所介绍的内容一致。</w:t>
      </w:r>
    </w:p>
    <w:p>
      <w:pPr>
        <w:tabs>
          <w:tab w:val="left" w:pos="555"/>
          <w:tab w:val="left" w:pos="2214"/>
          <w:tab w:val="left" w:pos="3774"/>
          <w:tab w:val="left" w:pos="4854"/>
          <w:tab w:val="left" w:pos="5934"/>
          <w:tab w:val="left" w:pos="7014"/>
          <w:tab w:val="left" w:pos="8214"/>
          <w:tab w:val="left" w:pos="10134"/>
          <w:tab w:val="left" w:pos="11124"/>
        </w:tabs>
        <w:spacing w:line="400" w:lineRule="exact"/>
        <w:ind w:left="359" w:leftChars="171" w:firstLine="315" w:firstLineChars="150"/>
        <w:rPr>
          <w:rFonts w:hint="eastAsia" w:ascii="宋体" w:hAnsi="宋体" w:cs="宋体"/>
          <w:color w:val="000000"/>
          <w:sz w:val="21"/>
          <w:szCs w:val="21"/>
        </w:rPr>
      </w:pPr>
      <w:r>
        <w:rPr>
          <w:rFonts w:hint="eastAsia" w:ascii="宋体" w:hAnsi="宋体" w:cs="宋体"/>
          <w:color w:val="000000"/>
          <w:sz w:val="21"/>
          <w:szCs w:val="21"/>
        </w:rPr>
        <w:t>3、投标人应当如实填写“是否响应”、“响应说明”。</w:t>
      </w:r>
    </w:p>
    <w:p>
      <w:pPr>
        <w:tabs>
          <w:tab w:val="left" w:pos="555"/>
          <w:tab w:val="left" w:pos="2214"/>
          <w:tab w:val="left" w:pos="3774"/>
          <w:tab w:val="left" w:pos="4854"/>
          <w:tab w:val="left" w:pos="5934"/>
          <w:tab w:val="left" w:pos="7014"/>
          <w:tab w:val="left" w:pos="8214"/>
          <w:tab w:val="left" w:pos="10134"/>
          <w:tab w:val="left" w:pos="11124"/>
        </w:tabs>
        <w:spacing w:line="400" w:lineRule="exact"/>
        <w:ind w:left="359" w:leftChars="171" w:firstLine="315" w:firstLineChars="150"/>
        <w:rPr>
          <w:rFonts w:hint="eastAsia" w:ascii="宋体" w:hAnsi="宋体" w:cs="宋体"/>
          <w:color w:val="000000"/>
          <w:sz w:val="21"/>
          <w:szCs w:val="21"/>
        </w:rPr>
      </w:pPr>
      <w:r>
        <w:rPr>
          <w:rFonts w:hint="eastAsia" w:ascii="宋体" w:hAnsi="宋体" w:cs="宋体"/>
          <w:color w:val="000000"/>
          <w:sz w:val="21"/>
          <w:szCs w:val="21"/>
        </w:rPr>
        <w:t>4、如完全响应无偏离，本表可不填写。</w:t>
      </w:r>
    </w:p>
    <w:p>
      <w:pPr>
        <w:tabs>
          <w:tab w:val="left" w:pos="555"/>
          <w:tab w:val="left" w:pos="2214"/>
          <w:tab w:val="left" w:pos="3774"/>
          <w:tab w:val="left" w:pos="4854"/>
          <w:tab w:val="left" w:pos="5934"/>
          <w:tab w:val="left" w:pos="7014"/>
          <w:tab w:val="left" w:pos="8214"/>
          <w:tab w:val="left" w:pos="10134"/>
          <w:tab w:val="left" w:pos="11124"/>
        </w:tabs>
        <w:spacing w:line="400" w:lineRule="exact"/>
        <w:ind w:left="359" w:leftChars="171" w:firstLine="315" w:firstLineChars="150"/>
        <w:rPr>
          <w:rFonts w:hint="eastAsia" w:ascii="宋体" w:hAnsi="宋体" w:cs="宋体"/>
          <w:color w:val="000000"/>
          <w:sz w:val="21"/>
          <w:szCs w:val="21"/>
        </w:rPr>
      </w:pPr>
    </w:p>
    <w:p>
      <w:pPr>
        <w:shd w:val="clear" w:color="auto" w:fill="FFFFFF"/>
        <w:adjustRightInd w:val="0"/>
        <w:snapToGrid w:val="0"/>
        <w:spacing w:line="360" w:lineRule="auto"/>
        <w:rPr>
          <w:rFonts w:hint="eastAsia" w:ascii="宋体" w:hAnsi="宋体" w:cs="宋体"/>
          <w:color w:val="000000"/>
          <w:sz w:val="21"/>
          <w:szCs w:val="21"/>
        </w:rPr>
      </w:pPr>
      <w:r>
        <w:rPr>
          <w:rFonts w:hint="eastAsia" w:ascii="宋体" w:hAnsi="宋体" w:cs="宋体"/>
          <w:color w:val="000000"/>
          <w:sz w:val="21"/>
          <w:szCs w:val="21"/>
        </w:rPr>
        <w:t>法定代表人或法定代表人授权代表（签章）：</w:t>
      </w:r>
    </w:p>
    <w:p>
      <w:pPr>
        <w:shd w:val="clear" w:color="auto" w:fill="FFFFFF"/>
        <w:adjustRightInd w:val="0"/>
        <w:snapToGrid w:val="0"/>
        <w:spacing w:line="360" w:lineRule="auto"/>
        <w:rPr>
          <w:rFonts w:hint="eastAsia" w:ascii="宋体" w:hAnsi="宋体" w:cs="宋体"/>
          <w:color w:val="000000"/>
          <w:sz w:val="21"/>
          <w:szCs w:val="21"/>
          <w:u w:val="single"/>
        </w:rPr>
      </w:pPr>
      <w:r>
        <w:rPr>
          <w:rFonts w:hint="eastAsia" w:ascii="宋体" w:hAnsi="宋体" w:cs="宋体"/>
          <w:color w:val="000000"/>
          <w:kern w:val="0"/>
          <w:sz w:val="21"/>
          <w:szCs w:val="21"/>
        </w:rPr>
        <w:t>供应商名称</w:t>
      </w:r>
      <w:r>
        <w:rPr>
          <w:rFonts w:hint="eastAsia" w:ascii="宋体" w:hAnsi="宋体" w:cs="宋体"/>
          <w:color w:val="000000"/>
          <w:sz w:val="21"/>
          <w:szCs w:val="21"/>
        </w:rPr>
        <w:t>（</w:t>
      </w:r>
      <w:r>
        <w:rPr>
          <w:rFonts w:hint="eastAsia" w:ascii="宋体" w:hAnsi="宋体" w:cs="宋体"/>
          <w:color w:val="000000"/>
          <w:kern w:val="0"/>
          <w:sz w:val="21"/>
          <w:szCs w:val="21"/>
        </w:rPr>
        <w:t>盖单位章</w:t>
      </w:r>
      <w:r>
        <w:rPr>
          <w:rFonts w:hint="eastAsia" w:ascii="宋体" w:hAnsi="宋体" w:cs="宋体"/>
          <w:color w:val="000000"/>
          <w:sz w:val="21"/>
          <w:szCs w:val="21"/>
        </w:rPr>
        <w:t>）：</w:t>
      </w:r>
    </w:p>
    <w:p>
      <w:pPr>
        <w:shd w:val="clear" w:color="auto" w:fill="FFFFFF"/>
        <w:spacing w:line="360" w:lineRule="auto"/>
        <w:rPr>
          <w:rFonts w:hint="eastAsia" w:ascii="宋体" w:hAnsi="宋体" w:cs="宋体"/>
          <w:color w:val="000000"/>
          <w:sz w:val="21"/>
          <w:szCs w:val="21"/>
        </w:rPr>
      </w:pPr>
      <w:r>
        <w:rPr>
          <w:rFonts w:hint="eastAsia" w:ascii="宋体" w:hAnsi="宋体" w:cs="宋体"/>
          <w:color w:val="000000"/>
          <w:sz w:val="21"/>
          <w:szCs w:val="21"/>
        </w:rPr>
        <w:t>日期：   年   月   日</w:t>
      </w:r>
    </w:p>
    <w:p>
      <w:pPr>
        <w:spacing w:line="400" w:lineRule="exact"/>
        <w:ind w:firstLine="315" w:firstLineChars="150"/>
        <w:rPr>
          <w:rFonts w:hint="eastAsia" w:ascii="宋体" w:hAnsi="宋体" w:cs="宋体"/>
          <w:color w:val="000000"/>
          <w:sz w:val="21"/>
          <w:szCs w:val="21"/>
        </w:rPr>
      </w:pPr>
    </w:p>
    <w:p>
      <w:pPr>
        <w:spacing w:line="400" w:lineRule="exact"/>
        <w:ind w:firstLine="315" w:firstLineChars="150"/>
        <w:rPr>
          <w:rFonts w:hint="eastAsia" w:ascii="宋体" w:hAnsi="宋体" w:cs="宋体"/>
          <w:color w:val="000000"/>
          <w:sz w:val="21"/>
          <w:szCs w:val="21"/>
        </w:rPr>
      </w:pPr>
    </w:p>
    <w:p>
      <w:pPr>
        <w:spacing w:line="400" w:lineRule="exact"/>
        <w:ind w:firstLine="315" w:firstLineChars="150"/>
        <w:rPr>
          <w:rFonts w:hint="eastAsia" w:ascii="宋体" w:hAnsi="宋体" w:cs="宋体"/>
          <w:color w:val="000000"/>
          <w:sz w:val="21"/>
          <w:szCs w:val="21"/>
        </w:rPr>
      </w:pPr>
    </w:p>
    <w:p>
      <w:pPr>
        <w:spacing w:line="400" w:lineRule="exact"/>
        <w:ind w:firstLine="315" w:firstLineChars="150"/>
        <w:rPr>
          <w:rFonts w:hint="eastAsia" w:ascii="宋体" w:hAnsi="宋体" w:cs="宋体"/>
          <w:color w:val="000000"/>
          <w:sz w:val="21"/>
          <w:szCs w:val="21"/>
        </w:rPr>
      </w:pPr>
    </w:p>
    <w:p>
      <w:pPr>
        <w:spacing w:line="400" w:lineRule="exact"/>
        <w:ind w:firstLine="315" w:firstLineChars="150"/>
        <w:rPr>
          <w:rFonts w:hint="eastAsia" w:ascii="宋体" w:hAnsi="宋体" w:cs="宋体"/>
          <w:color w:val="000000"/>
          <w:sz w:val="21"/>
          <w:szCs w:val="21"/>
        </w:rPr>
      </w:pPr>
    </w:p>
    <w:p>
      <w:pPr>
        <w:spacing w:line="400" w:lineRule="exact"/>
        <w:ind w:firstLine="315" w:firstLineChars="150"/>
        <w:rPr>
          <w:rFonts w:hint="eastAsia" w:ascii="宋体" w:hAnsi="宋体" w:cs="宋体"/>
          <w:color w:val="000000"/>
          <w:sz w:val="21"/>
          <w:szCs w:val="21"/>
        </w:rPr>
      </w:pPr>
    </w:p>
    <w:p>
      <w:pPr>
        <w:spacing w:line="400" w:lineRule="exact"/>
        <w:rPr>
          <w:rFonts w:hint="eastAsia" w:ascii="宋体" w:hAnsi="宋体" w:cs="宋体"/>
          <w:bCs/>
          <w:color w:val="000000"/>
          <w:sz w:val="21"/>
          <w:szCs w:val="21"/>
        </w:rPr>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pStyle w:val="25"/>
        <w:rPr>
          <w:rFonts w:hint="eastAsia" w:ascii="仿宋" w:hAnsi="仿宋" w:eastAsia="仿宋" w:cs="仿宋"/>
          <w:b/>
          <w:bCs/>
          <w:spacing w:val="0"/>
          <w:kern w:val="2"/>
          <w:sz w:val="28"/>
          <w:szCs w:val="28"/>
          <w:highlight w:val="none"/>
          <w:lang w:val="en-US" w:eastAsia="zh-CN" w:bidi="ar-SA"/>
        </w:rPr>
      </w:pPr>
      <w:r>
        <w:rPr>
          <w:rFonts w:hint="eastAsia" w:ascii="仿宋" w:hAnsi="仿宋" w:eastAsia="仿宋" w:cs="仿宋"/>
          <w:b/>
          <w:bCs/>
          <w:spacing w:val="0"/>
          <w:kern w:val="2"/>
          <w:sz w:val="28"/>
          <w:szCs w:val="28"/>
          <w:highlight w:val="none"/>
          <w:lang w:val="en-US" w:eastAsia="zh-CN" w:bidi="ar-SA"/>
        </w:rPr>
        <w:t>3.</w:t>
      </w:r>
      <w:r>
        <w:rPr>
          <w:rFonts w:hint="default" w:ascii="仿宋" w:hAnsi="仿宋" w:eastAsia="仿宋" w:cs="仿宋"/>
          <w:b/>
          <w:bCs/>
          <w:spacing w:val="0"/>
          <w:kern w:val="2"/>
          <w:sz w:val="28"/>
          <w:szCs w:val="28"/>
          <w:highlight w:val="none"/>
          <w:lang w:eastAsia="zh-CN" w:bidi="ar-SA"/>
        </w:rPr>
        <w:t>6</w:t>
      </w:r>
      <w:r>
        <w:rPr>
          <w:rFonts w:hint="eastAsia" w:ascii="仿宋" w:hAnsi="仿宋" w:eastAsia="仿宋" w:cs="仿宋"/>
          <w:b/>
          <w:bCs/>
          <w:spacing w:val="0"/>
          <w:kern w:val="2"/>
          <w:sz w:val="28"/>
          <w:szCs w:val="28"/>
          <w:highlight w:val="none"/>
          <w:lang w:val="en-US" w:eastAsia="zh-CN" w:bidi="ar-SA"/>
        </w:rPr>
        <w:t>项目实施方案、质量保证及售后服务承诺等</w:t>
      </w:r>
    </w:p>
    <w:p>
      <w:pPr>
        <w:widowControl/>
        <w:shd w:val="clear" w:color="auto" w:fill="FFFFFF"/>
        <w:jc w:val="left"/>
        <w:rPr>
          <w:rFonts w:hint="eastAsia" w:ascii="宋体" w:hAnsi="宋体" w:cs="宋体"/>
          <w:color w:val="000000"/>
          <w:kern w:val="0"/>
          <w:sz w:val="21"/>
          <w:szCs w:val="21"/>
        </w:rPr>
      </w:pPr>
      <w:r>
        <w:rPr>
          <w:rFonts w:hint="eastAsia" w:ascii="宋体" w:hAnsi="宋体" w:cs="宋体"/>
          <w:color w:val="000000"/>
          <w:kern w:val="0"/>
          <w:sz w:val="21"/>
          <w:szCs w:val="21"/>
        </w:rPr>
        <w:t>项目实施方案、质量保证及售后服务承诺等内容和格式自拟。</w:t>
      </w:r>
    </w:p>
    <w:p>
      <w:pPr>
        <w:pStyle w:val="25"/>
        <w:rPr>
          <w:rFonts w:hint="eastAsia" w:ascii="宋体" w:hAnsi="宋体" w:cs="宋体"/>
          <w:color w:val="000000"/>
          <w:sz w:val="21"/>
          <w:szCs w:val="21"/>
        </w:rPr>
      </w:pPr>
    </w:p>
    <w:p>
      <w:pPr>
        <w:pStyle w:val="27"/>
        <w:rPr>
          <w:rFonts w:hint="eastAsia" w:cs="宋体"/>
          <w:color w:val="000000"/>
          <w:sz w:val="21"/>
          <w:szCs w:val="21"/>
        </w:rPr>
      </w:pPr>
    </w:p>
    <w:p>
      <w:pPr>
        <w:widowControl/>
        <w:shd w:val="clear" w:color="auto" w:fill="FFFFFF"/>
        <w:jc w:val="left"/>
        <w:rPr>
          <w:rFonts w:hint="eastAsia" w:ascii="宋体" w:hAnsi="宋体" w:cs="宋体"/>
          <w:color w:val="000000"/>
          <w:kern w:val="0"/>
          <w:sz w:val="21"/>
          <w:szCs w:val="21"/>
        </w:rPr>
      </w:pPr>
    </w:p>
    <w:p>
      <w:pPr>
        <w:widowControl/>
        <w:shd w:val="clear" w:color="auto" w:fill="FFFFFF"/>
        <w:jc w:val="left"/>
        <w:rPr>
          <w:rFonts w:hint="eastAsia" w:ascii="宋体" w:hAnsi="宋体" w:cs="宋体"/>
          <w:color w:val="000000"/>
          <w:kern w:val="0"/>
          <w:sz w:val="21"/>
          <w:szCs w:val="21"/>
        </w:rPr>
      </w:pPr>
    </w:p>
    <w:p>
      <w:pPr>
        <w:widowControl/>
        <w:jc w:val="left"/>
        <w:rPr>
          <w:rFonts w:hint="eastAsia" w:ascii="宋体" w:hAnsi="宋体" w:cs="宋体"/>
          <w:color w:val="000000"/>
          <w:kern w:val="0"/>
          <w:sz w:val="21"/>
          <w:szCs w:val="21"/>
        </w:rPr>
      </w:pPr>
    </w:p>
    <w:p>
      <w:pPr>
        <w:widowControl/>
        <w:shd w:val="clear" w:color="auto" w:fill="FFFFFF"/>
        <w:jc w:val="center"/>
        <w:rPr>
          <w:rFonts w:hint="eastAsia" w:ascii="仿宋" w:hAnsi="仿宋" w:eastAsia="仿宋" w:cs="仿宋"/>
          <w:b/>
          <w:bCs/>
          <w:sz w:val="28"/>
          <w:szCs w:val="28"/>
          <w:highlight w:val="none"/>
          <w:lang w:eastAsia="zh-CN"/>
        </w:rPr>
      </w:pPr>
      <w:r>
        <w:rPr>
          <w:rFonts w:hint="eastAsia" w:ascii="宋体" w:hAnsi="宋体" w:cs="宋体"/>
          <w:color w:val="000000"/>
          <w:sz w:val="21"/>
          <w:szCs w:val="21"/>
        </w:rPr>
        <w:br w:type="page"/>
      </w:r>
      <w:bookmarkStart w:id="8" w:name="_Toc261426631"/>
      <w:bookmarkStart w:id="9" w:name="_Toc261426439"/>
      <w:r>
        <w:rPr>
          <w:rFonts w:hint="eastAsia" w:ascii="仿宋" w:hAnsi="仿宋" w:eastAsia="仿宋" w:cs="仿宋"/>
          <w:b/>
          <w:bCs/>
          <w:sz w:val="28"/>
          <w:szCs w:val="28"/>
          <w:highlight w:val="none"/>
          <w:lang w:eastAsia="zh-CN"/>
        </w:rPr>
        <w:t>四、价格部分</w:t>
      </w:r>
      <w:bookmarkEnd w:id="8"/>
      <w:bookmarkEnd w:id="9"/>
    </w:p>
    <w:p>
      <w:pPr>
        <w:widowControl/>
        <w:shd w:val="clear" w:color="auto" w:fill="FFFFFF"/>
        <w:rPr>
          <w:rFonts w:hint="eastAsia" w:ascii="宋体" w:hAnsi="宋体" w:cs="宋体"/>
          <w:color w:val="000000"/>
          <w:kern w:val="0"/>
          <w:sz w:val="21"/>
          <w:szCs w:val="21"/>
        </w:rPr>
      </w:pPr>
      <w:r>
        <w:rPr>
          <w:rFonts w:hint="eastAsia" w:ascii="宋体" w:hAnsi="宋体" w:cs="宋体"/>
          <w:color w:val="000000"/>
          <w:kern w:val="0"/>
          <w:sz w:val="21"/>
          <w:szCs w:val="21"/>
        </w:rPr>
        <w:t>4.1报价表</w:t>
      </w:r>
    </w:p>
    <w:p>
      <w:pPr>
        <w:widowControl/>
        <w:shd w:val="clear" w:color="auto" w:fill="FFFFFF"/>
        <w:jc w:val="center"/>
        <w:rPr>
          <w:rFonts w:hint="eastAsia" w:ascii="宋体" w:hAnsi="宋体" w:cs="宋体"/>
          <w:b/>
          <w:bCs/>
          <w:color w:val="000000"/>
          <w:kern w:val="0"/>
          <w:sz w:val="21"/>
          <w:szCs w:val="21"/>
        </w:rPr>
      </w:pPr>
      <w:r>
        <w:rPr>
          <w:rFonts w:hint="eastAsia" w:ascii="宋体" w:hAnsi="宋体" w:cs="宋体"/>
          <w:b/>
          <w:bCs/>
          <w:color w:val="000000"/>
          <w:kern w:val="0"/>
          <w:sz w:val="21"/>
          <w:szCs w:val="21"/>
        </w:rPr>
        <w:t>报价表</w:t>
      </w:r>
    </w:p>
    <w:p>
      <w:pPr>
        <w:widowControl/>
        <w:shd w:val="clear" w:color="auto" w:fill="FFFFFF"/>
        <w:jc w:val="left"/>
        <w:rPr>
          <w:rFonts w:hint="eastAsia" w:ascii="宋体" w:hAnsi="宋体" w:cs="宋体"/>
          <w:color w:val="000000"/>
          <w:kern w:val="0"/>
          <w:sz w:val="21"/>
          <w:szCs w:val="21"/>
        </w:rPr>
      </w:pPr>
    </w:p>
    <w:p>
      <w:pPr>
        <w:widowControl/>
        <w:shd w:val="clear" w:color="auto" w:fill="FFFFFF"/>
        <w:jc w:val="left"/>
        <w:rPr>
          <w:rFonts w:hint="eastAsia" w:ascii="宋体" w:hAnsi="宋体" w:cs="宋体"/>
          <w:color w:val="000000"/>
          <w:kern w:val="0"/>
          <w:sz w:val="21"/>
          <w:szCs w:val="21"/>
        </w:rPr>
      </w:pPr>
      <w:r>
        <w:rPr>
          <w:rFonts w:hint="eastAsia" w:ascii="宋体" w:hAnsi="宋体" w:cs="宋体"/>
          <w:color w:val="000000"/>
          <w:kern w:val="0"/>
          <w:sz w:val="21"/>
          <w:szCs w:val="21"/>
        </w:rPr>
        <w:t>供应商名称：</w:t>
      </w:r>
    </w:p>
    <w:p>
      <w:pPr>
        <w:widowControl/>
        <w:shd w:val="clear" w:color="auto" w:fill="FFFFFF"/>
        <w:jc w:val="left"/>
        <w:rPr>
          <w:rFonts w:hint="eastAsia" w:ascii="宋体" w:hAnsi="宋体" w:cs="宋体"/>
          <w:color w:val="000000"/>
          <w:kern w:val="0"/>
          <w:sz w:val="21"/>
          <w:szCs w:val="21"/>
        </w:rPr>
      </w:pPr>
      <w:r>
        <w:rPr>
          <w:rFonts w:hint="eastAsia" w:ascii="宋体" w:hAnsi="宋体" w:cs="宋体"/>
          <w:color w:val="000000"/>
          <w:kern w:val="0"/>
          <w:sz w:val="21"/>
          <w:szCs w:val="21"/>
        </w:rPr>
        <w:t>项目名称：</w:t>
      </w:r>
    </w:p>
    <w:p>
      <w:pPr>
        <w:widowControl/>
        <w:shd w:val="clear" w:color="auto" w:fill="FFFFFF"/>
        <w:jc w:val="left"/>
        <w:rPr>
          <w:rFonts w:hint="eastAsia" w:ascii="宋体" w:hAnsi="宋体" w:cs="宋体"/>
          <w:color w:val="000000"/>
          <w:kern w:val="0"/>
          <w:sz w:val="21"/>
          <w:szCs w:val="21"/>
        </w:rPr>
      </w:pPr>
      <w:r>
        <w:rPr>
          <w:rFonts w:hint="eastAsia" w:ascii="宋体" w:hAnsi="宋体" w:cs="宋体"/>
          <w:color w:val="000000"/>
          <w:kern w:val="0"/>
          <w:sz w:val="21"/>
          <w:szCs w:val="21"/>
        </w:rPr>
        <w:t>项目编号：</w:t>
      </w:r>
    </w:p>
    <w:tbl>
      <w:tblPr>
        <w:tblStyle w:val="16"/>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962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9622" w:type="dxa"/>
            <w:noWrap w:val="0"/>
            <w:tcMar>
              <w:top w:w="45" w:type="dxa"/>
              <w:left w:w="75" w:type="dxa"/>
              <w:bottom w:w="45" w:type="dxa"/>
              <w:right w:w="75" w:type="dxa"/>
            </w:tcMar>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投标总报价（元）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9622" w:type="dxa"/>
            <w:noWrap w:val="0"/>
            <w:tcMar>
              <w:top w:w="45" w:type="dxa"/>
              <w:left w:w="75" w:type="dxa"/>
              <w:bottom w:w="45" w:type="dxa"/>
              <w:right w:w="75" w:type="dxa"/>
            </w:tcMar>
            <w:vAlign w:val="center"/>
          </w:tcPr>
          <w:p>
            <w:pPr>
              <w:widowControl/>
              <w:jc w:val="left"/>
              <w:rPr>
                <w:rFonts w:hint="eastAsia" w:ascii="宋体" w:hAnsi="宋体" w:cs="宋体"/>
                <w:b/>
                <w:bCs/>
                <w:color w:val="000000"/>
                <w:kern w:val="0"/>
                <w:sz w:val="21"/>
                <w:szCs w:val="21"/>
              </w:rPr>
            </w:pPr>
            <w:r>
              <w:rPr>
                <w:rFonts w:hint="eastAsia" w:ascii="宋体" w:hAnsi="宋体" w:cs="宋体"/>
                <w:color w:val="000000"/>
                <w:kern w:val="0"/>
                <w:sz w:val="21"/>
                <w:szCs w:val="21"/>
              </w:rPr>
              <w:t>大写：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9622" w:type="dxa"/>
            <w:noWrap w:val="0"/>
            <w:tcMar>
              <w:top w:w="45" w:type="dxa"/>
              <w:left w:w="75" w:type="dxa"/>
              <w:bottom w:w="45" w:type="dxa"/>
              <w:right w:w="75" w:type="dxa"/>
            </w:tcMar>
            <w:vAlign w:val="center"/>
          </w:tcPr>
          <w:p>
            <w:pPr>
              <w:widowControl/>
              <w:jc w:val="left"/>
              <w:rPr>
                <w:rFonts w:hint="eastAsia" w:ascii="宋体" w:hAnsi="宋体" w:cs="宋体"/>
                <w:b/>
                <w:bCs/>
                <w:color w:val="000000"/>
                <w:kern w:val="0"/>
                <w:sz w:val="21"/>
                <w:szCs w:val="21"/>
              </w:rPr>
            </w:pPr>
            <w:r>
              <w:rPr>
                <w:rFonts w:hint="eastAsia" w:ascii="宋体" w:hAnsi="宋体" w:cs="宋体"/>
                <w:color w:val="000000"/>
                <w:kern w:val="0"/>
                <w:sz w:val="21"/>
                <w:szCs w:val="21"/>
              </w:rPr>
              <w:t>小写：</w:t>
            </w:r>
          </w:p>
        </w:tc>
      </w:tr>
    </w:tbl>
    <w:p>
      <w:pPr>
        <w:widowControl/>
        <w:shd w:val="clear" w:color="auto" w:fill="FFFFFF"/>
        <w:rPr>
          <w:rFonts w:hint="eastAsia" w:ascii="宋体" w:hAnsi="宋体" w:cs="宋体"/>
          <w:color w:val="000000"/>
          <w:kern w:val="0"/>
          <w:sz w:val="21"/>
          <w:szCs w:val="21"/>
        </w:rPr>
      </w:pPr>
      <w:r>
        <w:rPr>
          <w:rFonts w:hint="eastAsia" w:ascii="宋体" w:hAnsi="宋体" w:cs="宋体"/>
          <w:color w:val="000000"/>
          <w:kern w:val="0"/>
          <w:sz w:val="21"/>
          <w:szCs w:val="21"/>
        </w:rPr>
        <w:t>说明： 1．所有价格均系用人民币表示，单位为元。</w:t>
      </w:r>
    </w:p>
    <w:p>
      <w:pPr>
        <w:widowControl/>
        <w:shd w:val="clear" w:color="auto" w:fill="FFFFFF"/>
        <w:rPr>
          <w:rFonts w:hint="eastAsia" w:ascii="宋体" w:hAnsi="宋体" w:cs="宋体"/>
          <w:color w:val="000000"/>
          <w:kern w:val="0"/>
          <w:sz w:val="21"/>
          <w:szCs w:val="21"/>
        </w:rPr>
      </w:pPr>
      <w:r>
        <w:rPr>
          <w:rFonts w:hint="eastAsia" w:ascii="宋体" w:hAnsi="宋体" w:cs="宋体"/>
          <w:color w:val="000000"/>
          <w:kern w:val="0"/>
          <w:sz w:val="21"/>
          <w:szCs w:val="21"/>
        </w:rPr>
        <w:t>2．价格应按照“供应商须知”的要求报价。</w:t>
      </w:r>
    </w:p>
    <w:p>
      <w:pPr>
        <w:widowControl/>
        <w:shd w:val="clear" w:color="auto" w:fill="FFFFFF"/>
        <w:rPr>
          <w:rFonts w:hint="eastAsia" w:ascii="宋体" w:hAnsi="宋体" w:cs="宋体"/>
          <w:color w:val="000000"/>
          <w:kern w:val="0"/>
          <w:sz w:val="21"/>
          <w:szCs w:val="21"/>
        </w:rPr>
      </w:pPr>
      <w:r>
        <w:rPr>
          <w:rFonts w:hint="eastAsia" w:ascii="宋体" w:hAnsi="宋体" w:cs="宋体"/>
          <w:color w:val="000000"/>
          <w:kern w:val="0"/>
          <w:sz w:val="21"/>
          <w:szCs w:val="21"/>
        </w:rPr>
        <w:t>3．格式、内容和签署、盖章必须完整。</w:t>
      </w:r>
    </w:p>
    <w:p>
      <w:pPr>
        <w:widowControl/>
        <w:shd w:val="clear" w:color="auto" w:fill="FFFFFF"/>
        <w:rPr>
          <w:rFonts w:hint="eastAsia" w:ascii="宋体" w:hAnsi="宋体" w:cs="宋体"/>
          <w:color w:val="000000"/>
          <w:kern w:val="0"/>
          <w:sz w:val="21"/>
          <w:szCs w:val="21"/>
        </w:rPr>
      </w:pPr>
      <w:r>
        <w:rPr>
          <w:rFonts w:hint="eastAsia" w:ascii="宋体" w:hAnsi="宋体" w:cs="宋体"/>
          <w:color w:val="000000"/>
          <w:kern w:val="0"/>
          <w:sz w:val="21"/>
          <w:szCs w:val="21"/>
        </w:rPr>
        <w:t>4.《首轮报价表》中所填写内容与响应文件中内容不一致的，以首轮报价表为准。</w:t>
      </w:r>
    </w:p>
    <w:p>
      <w:pPr>
        <w:widowControl/>
        <w:shd w:val="clear" w:color="auto" w:fill="FFFFFF"/>
        <w:rPr>
          <w:rFonts w:hint="eastAsia" w:ascii="宋体" w:hAnsi="宋体" w:cs="宋体"/>
          <w:b/>
          <w:bCs/>
          <w:color w:val="000000"/>
          <w:kern w:val="0"/>
          <w:sz w:val="21"/>
          <w:szCs w:val="21"/>
        </w:rPr>
      </w:pPr>
    </w:p>
    <w:p>
      <w:pPr>
        <w:widowControl/>
        <w:shd w:val="clear" w:color="auto" w:fill="FFFFFF"/>
        <w:jc w:val="left"/>
        <w:rPr>
          <w:rFonts w:hint="eastAsia" w:ascii="宋体" w:hAnsi="宋体" w:cs="宋体"/>
          <w:b/>
          <w:bCs/>
          <w:color w:val="000000"/>
          <w:kern w:val="0"/>
          <w:sz w:val="21"/>
          <w:szCs w:val="21"/>
        </w:rPr>
      </w:pPr>
    </w:p>
    <w:p>
      <w:pPr>
        <w:shd w:val="clear" w:color="auto" w:fill="FFFFFF"/>
        <w:adjustRightInd w:val="0"/>
        <w:snapToGrid w:val="0"/>
        <w:spacing w:line="360" w:lineRule="auto"/>
        <w:rPr>
          <w:rFonts w:hint="eastAsia" w:ascii="宋体" w:hAnsi="宋体" w:cs="宋体"/>
          <w:color w:val="000000"/>
          <w:sz w:val="21"/>
          <w:szCs w:val="21"/>
        </w:rPr>
      </w:pPr>
      <w:r>
        <w:rPr>
          <w:rFonts w:hint="eastAsia" w:ascii="宋体" w:hAnsi="宋体" w:cs="宋体"/>
          <w:color w:val="000000"/>
          <w:sz w:val="21"/>
          <w:szCs w:val="21"/>
        </w:rPr>
        <w:t>法定代表人或法定代表人授权代表（签章）：</w:t>
      </w:r>
    </w:p>
    <w:p>
      <w:pPr>
        <w:shd w:val="clear" w:color="auto" w:fill="FFFFFF"/>
        <w:adjustRightInd w:val="0"/>
        <w:snapToGrid w:val="0"/>
        <w:spacing w:line="360" w:lineRule="auto"/>
        <w:rPr>
          <w:rFonts w:hint="eastAsia" w:ascii="宋体" w:hAnsi="宋体" w:cs="宋体"/>
          <w:color w:val="000000"/>
          <w:sz w:val="21"/>
          <w:szCs w:val="21"/>
          <w:u w:val="single"/>
        </w:rPr>
      </w:pPr>
      <w:r>
        <w:rPr>
          <w:rFonts w:hint="eastAsia" w:ascii="宋体" w:hAnsi="宋体" w:cs="宋体"/>
          <w:color w:val="000000"/>
          <w:kern w:val="0"/>
          <w:sz w:val="21"/>
          <w:szCs w:val="21"/>
        </w:rPr>
        <w:t>供应商名称</w:t>
      </w:r>
      <w:r>
        <w:rPr>
          <w:rFonts w:hint="eastAsia" w:ascii="宋体" w:hAnsi="宋体" w:cs="宋体"/>
          <w:color w:val="000000"/>
          <w:sz w:val="21"/>
          <w:szCs w:val="21"/>
        </w:rPr>
        <w:t>（</w:t>
      </w:r>
      <w:r>
        <w:rPr>
          <w:rFonts w:hint="eastAsia" w:ascii="宋体" w:hAnsi="宋体" w:cs="宋体"/>
          <w:color w:val="000000"/>
          <w:kern w:val="0"/>
          <w:sz w:val="21"/>
          <w:szCs w:val="21"/>
        </w:rPr>
        <w:t>盖单位章</w:t>
      </w:r>
      <w:r>
        <w:rPr>
          <w:rFonts w:hint="eastAsia" w:ascii="宋体" w:hAnsi="宋体" w:cs="宋体"/>
          <w:color w:val="000000"/>
          <w:sz w:val="21"/>
          <w:szCs w:val="21"/>
        </w:rPr>
        <w:t>）：</w:t>
      </w:r>
    </w:p>
    <w:p>
      <w:pPr>
        <w:shd w:val="clear" w:color="auto" w:fill="FFFFFF"/>
        <w:spacing w:line="360" w:lineRule="auto"/>
        <w:rPr>
          <w:rFonts w:hint="eastAsia" w:ascii="宋体" w:hAnsi="宋体" w:cs="宋体"/>
          <w:color w:val="000000"/>
          <w:sz w:val="21"/>
          <w:szCs w:val="21"/>
        </w:rPr>
      </w:pPr>
      <w:r>
        <w:rPr>
          <w:rFonts w:hint="eastAsia" w:ascii="宋体" w:hAnsi="宋体" w:cs="宋体"/>
          <w:color w:val="000000"/>
          <w:sz w:val="21"/>
          <w:szCs w:val="21"/>
        </w:rPr>
        <w:t>日期：   年   月   日</w:t>
      </w:r>
    </w:p>
    <w:p>
      <w:pPr>
        <w:widowControl/>
        <w:shd w:val="clear" w:color="auto" w:fill="FFFFFF"/>
        <w:jc w:val="center"/>
        <w:rPr>
          <w:rFonts w:hint="eastAsia" w:ascii="宋体" w:hAnsi="宋体" w:cs="宋体"/>
          <w:b/>
          <w:bCs/>
          <w:color w:val="000000"/>
          <w:kern w:val="0"/>
          <w:sz w:val="21"/>
          <w:szCs w:val="21"/>
        </w:rPr>
      </w:pPr>
      <w:r>
        <w:rPr>
          <w:rFonts w:hint="eastAsia" w:ascii="宋体" w:hAnsi="宋体" w:cs="宋体"/>
          <w:b/>
          <w:bCs/>
          <w:color w:val="000000"/>
          <w:kern w:val="0"/>
          <w:sz w:val="21"/>
          <w:szCs w:val="21"/>
        </w:rPr>
        <w:br w:type="page"/>
      </w:r>
    </w:p>
    <w:p>
      <w:pPr>
        <w:adjustRightInd w:val="0"/>
        <w:snapToGrid w:val="0"/>
        <w:spacing w:line="400" w:lineRule="exact"/>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eastAsia="zh-CN"/>
        </w:rPr>
        <w:t>4.2分项报价明细表</w:t>
      </w:r>
    </w:p>
    <w:p>
      <w:pPr>
        <w:widowControl/>
        <w:shd w:val="clear" w:color="auto" w:fill="FFFFFF"/>
        <w:jc w:val="center"/>
        <w:rPr>
          <w:rFonts w:hint="eastAsia" w:ascii="宋体" w:hAnsi="宋体" w:cs="宋体"/>
          <w:b/>
          <w:bCs/>
          <w:color w:val="000000"/>
          <w:kern w:val="0"/>
          <w:sz w:val="21"/>
          <w:szCs w:val="21"/>
        </w:rPr>
      </w:pPr>
      <w:r>
        <w:rPr>
          <w:rFonts w:hint="eastAsia" w:ascii="宋体" w:hAnsi="宋体" w:cs="宋体"/>
          <w:b/>
          <w:bCs/>
          <w:color w:val="000000"/>
          <w:kern w:val="0"/>
          <w:sz w:val="21"/>
          <w:szCs w:val="21"/>
        </w:rPr>
        <w:t>分项报价明细表</w:t>
      </w:r>
    </w:p>
    <w:tbl>
      <w:tblPr>
        <w:tblStyle w:val="16"/>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615"/>
        <w:gridCol w:w="1067"/>
        <w:gridCol w:w="3225"/>
        <w:gridCol w:w="1293"/>
        <w:gridCol w:w="616"/>
        <w:gridCol w:w="616"/>
        <w:gridCol w:w="616"/>
        <w:gridCol w:w="870"/>
        <w:gridCol w:w="8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c>
          <w:tcPr>
            <w:tcW w:w="615" w:type="dxa"/>
            <w:noWrap w:val="0"/>
            <w:tcMar>
              <w:top w:w="45" w:type="dxa"/>
              <w:left w:w="75" w:type="dxa"/>
              <w:bottom w:w="45" w:type="dxa"/>
              <w:right w:w="75" w:type="dxa"/>
            </w:tcMar>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序号</w:t>
            </w:r>
          </w:p>
        </w:tc>
        <w:tc>
          <w:tcPr>
            <w:tcW w:w="1067" w:type="dxa"/>
            <w:noWrap w:val="0"/>
            <w:tcMar>
              <w:top w:w="45" w:type="dxa"/>
              <w:left w:w="75" w:type="dxa"/>
              <w:bottom w:w="45" w:type="dxa"/>
              <w:right w:w="75" w:type="dxa"/>
            </w:tcMar>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标的名称</w:t>
            </w:r>
          </w:p>
        </w:tc>
        <w:tc>
          <w:tcPr>
            <w:tcW w:w="3225" w:type="dxa"/>
            <w:noWrap w:val="0"/>
            <w:tcMar>
              <w:top w:w="45" w:type="dxa"/>
              <w:left w:w="75" w:type="dxa"/>
              <w:bottom w:w="45" w:type="dxa"/>
              <w:right w:w="75" w:type="dxa"/>
            </w:tcMar>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品牌、规格型号/主要服务内容</w:t>
            </w:r>
          </w:p>
        </w:tc>
        <w:tc>
          <w:tcPr>
            <w:tcW w:w="1293" w:type="dxa"/>
            <w:noWrap w:val="0"/>
            <w:tcMar>
              <w:top w:w="45" w:type="dxa"/>
              <w:left w:w="75" w:type="dxa"/>
              <w:bottom w:w="45" w:type="dxa"/>
              <w:right w:w="75" w:type="dxa"/>
            </w:tcMar>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制造商名称</w:t>
            </w:r>
          </w:p>
        </w:tc>
        <w:tc>
          <w:tcPr>
            <w:tcW w:w="616" w:type="dxa"/>
            <w:noWrap w:val="0"/>
            <w:tcMar>
              <w:top w:w="45" w:type="dxa"/>
              <w:left w:w="75" w:type="dxa"/>
              <w:bottom w:w="45" w:type="dxa"/>
              <w:right w:w="75" w:type="dxa"/>
            </w:tcMar>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产地</w:t>
            </w:r>
          </w:p>
        </w:tc>
        <w:tc>
          <w:tcPr>
            <w:tcW w:w="616" w:type="dxa"/>
            <w:noWrap w:val="0"/>
            <w:tcMar>
              <w:top w:w="45" w:type="dxa"/>
              <w:left w:w="75" w:type="dxa"/>
              <w:bottom w:w="45" w:type="dxa"/>
              <w:right w:w="75" w:type="dxa"/>
            </w:tcMar>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数量</w:t>
            </w:r>
          </w:p>
        </w:tc>
        <w:tc>
          <w:tcPr>
            <w:tcW w:w="616" w:type="dxa"/>
            <w:noWrap w:val="0"/>
            <w:tcMar>
              <w:top w:w="45" w:type="dxa"/>
              <w:left w:w="75" w:type="dxa"/>
              <w:bottom w:w="45" w:type="dxa"/>
              <w:right w:w="75" w:type="dxa"/>
            </w:tcMar>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单位</w:t>
            </w:r>
          </w:p>
        </w:tc>
        <w:tc>
          <w:tcPr>
            <w:tcW w:w="870" w:type="dxa"/>
            <w:noWrap w:val="0"/>
            <w:tcMar>
              <w:top w:w="45" w:type="dxa"/>
              <w:left w:w="75" w:type="dxa"/>
              <w:bottom w:w="45" w:type="dxa"/>
              <w:right w:w="75" w:type="dxa"/>
            </w:tcMar>
            <w:vAlign w:val="center"/>
          </w:tcPr>
          <w:p>
            <w:pPr>
              <w:widowControl/>
              <w:jc w:val="center"/>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rPr>
              <w:t>单价</w:t>
            </w:r>
          </w:p>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（元）</w:t>
            </w:r>
          </w:p>
        </w:tc>
        <w:tc>
          <w:tcPr>
            <w:tcW w:w="870" w:type="dxa"/>
            <w:noWrap w:val="0"/>
            <w:tcMar>
              <w:top w:w="45" w:type="dxa"/>
              <w:left w:w="75" w:type="dxa"/>
              <w:bottom w:w="45" w:type="dxa"/>
              <w:right w:w="75" w:type="dxa"/>
            </w:tcMar>
            <w:vAlign w:val="center"/>
          </w:tcPr>
          <w:p>
            <w:pPr>
              <w:widowControl/>
              <w:jc w:val="center"/>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rPr>
              <w:t>总价</w:t>
            </w:r>
          </w:p>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c>
          <w:tcPr>
            <w:tcW w:w="615" w:type="dxa"/>
            <w:noWrap w:val="0"/>
            <w:tcMar>
              <w:top w:w="45" w:type="dxa"/>
              <w:left w:w="75" w:type="dxa"/>
              <w:bottom w:w="45" w:type="dxa"/>
              <w:right w:w="75" w:type="dxa"/>
            </w:tcMar>
            <w:vAlign w:val="center"/>
          </w:tcPr>
          <w:p>
            <w:pPr>
              <w:widowControl/>
              <w:jc w:val="center"/>
              <w:rPr>
                <w:rFonts w:hint="eastAsia" w:ascii="宋体" w:hAnsi="宋体" w:cs="宋体"/>
                <w:b/>
                <w:bCs/>
                <w:color w:val="000000"/>
                <w:kern w:val="0"/>
                <w:sz w:val="21"/>
                <w:szCs w:val="21"/>
              </w:rPr>
            </w:pPr>
            <w:r>
              <w:rPr>
                <w:rFonts w:hint="eastAsia" w:ascii="宋体" w:hAnsi="宋体" w:cs="宋体"/>
                <w:b/>
                <w:bCs/>
                <w:color w:val="000000"/>
                <w:kern w:val="0"/>
                <w:sz w:val="21"/>
                <w:szCs w:val="21"/>
              </w:rPr>
              <w:t>1</w:t>
            </w:r>
          </w:p>
        </w:tc>
        <w:tc>
          <w:tcPr>
            <w:tcW w:w="1067" w:type="dxa"/>
            <w:noWrap w:val="0"/>
            <w:tcMar>
              <w:top w:w="45" w:type="dxa"/>
              <w:left w:w="75" w:type="dxa"/>
              <w:bottom w:w="45" w:type="dxa"/>
              <w:right w:w="75" w:type="dxa"/>
            </w:tcMar>
            <w:vAlign w:val="center"/>
          </w:tcPr>
          <w:p>
            <w:pPr>
              <w:widowControl/>
              <w:jc w:val="center"/>
              <w:rPr>
                <w:rFonts w:hint="eastAsia" w:ascii="宋体" w:hAnsi="宋体" w:cs="宋体"/>
                <w:b/>
                <w:bCs/>
                <w:color w:val="000000"/>
                <w:kern w:val="0"/>
                <w:sz w:val="21"/>
                <w:szCs w:val="21"/>
              </w:rPr>
            </w:pPr>
          </w:p>
        </w:tc>
        <w:tc>
          <w:tcPr>
            <w:tcW w:w="3225" w:type="dxa"/>
            <w:noWrap w:val="0"/>
            <w:tcMar>
              <w:top w:w="45" w:type="dxa"/>
              <w:left w:w="75" w:type="dxa"/>
              <w:bottom w:w="45" w:type="dxa"/>
              <w:right w:w="75" w:type="dxa"/>
            </w:tcMar>
            <w:vAlign w:val="center"/>
          </w:tcPr>
          <w:p>
            <w:pPr>
              <w:widowControl/>
              <w:jc w:val="center"/>
              <w:rPr>
                <w:rFonts w:hint="eastAsia" w:ascii="宋体" w:hAnsi="宋体" w:cs="宋体"/>
                <w:b/>
                <w:bCs/>
                <w:color w:val="000000"/>
                <w:kern w:val="0"/>
                <w:sz w:val="21"/>
                <w:szCs w:val="21"/>
              </w:rPr>
            </w:pPr>
          </w:p>
        </w:tc>
        <w:tc>
          <w:tcPr>
            <w:tcW w:w="1293" w:type="dxa"/>
            <w:noWrap w:val="0"/>
            <w:tcMar>
              <w:top w:w="45" w:type="dxa"/>
              <w:left w:w="75" w:type="dxa"/>
              <w:bottom w:w="45" w:type="dxa"/>
              <w:right w:w="75" w:type="dxa"/>
            </w:tcMar>
            <w:vAlign w:val="center"/>
          </w:tcPr>
          <w:p>
            <w:pPr>
              <w:widowControl/>
              <w:jc w:val="center"/>
              <w:rPr>
                <w:rFonts w:hint="eastAsia" w:ascii="宋体" w:hAnsi="宋体" w:cs="宋体"/>
                <w:b/>
                <w:bCs/>
                <w:color w:val="000000"/>
                <w:kern w:val="0"/>
                <w:sz w:val="21"/>
                <w:szCs w:val="21"/>
              </w:rPr>
            </w:pPr>
          </w:p>
        </w:tc>
        <w:tc>
          <w:tcPr>
            <w:tcW w:w="616" w:type="dxa"/>
            <w:noWrap w:val="0"/>
            <w:tcMar>
              <w:top w:w="45" w:type="dxa"/>
              <w:left w:w="75" w:type="dxa"/>
              <w:bottom w:w="45" w:type="dxa"/>
              <w:right w:w="75" w:type="dxa"/>
            </w:tcMar>
            <w:vAlign w:val="center"/>
          </w:tcPr>
          <w:p>
            <w:pPr>
              <w:widowControl/>
              <w:jc w:val="center"/>
              <w:rPr>
                <w:rFonts w:hint="eastAsia" w:ascii="宋体" w:hAnsi="宋体" w:cs="宋体"/>
                <w:b/>
                <w:bCs/>
                <w:color w:val="000000"/>
                <w:kern w:val="0"/>
                <w:sz w:val="21"/>
                <w:szCs w:val="21"/>
              </w:rPr>
            </w:pPr>
          </w:p>
        </w:tc>
        <w:tc>
          <w:tcPr>
            <w:tcW w:w="616" w:type="dxa"/>
            <w:noWrap w:val="0"/>
            <w:tcMar>
              <w:top w:w="45" w:type="dxa"/>
              <w:left w:w="75" w:type="dxa"/>
              <w:bottom w:w="45" w:type="dxa"/>
              <w:right w:w="75" w:type="dxa"/>
            </w:tcMar>
            <w:vAlign w:val="center"/>
          </w:tcPr>
          <w:p>
            <w:pPr>
              <w:widowControl/>
              <w:jc w:val="center"/>
              <w:rPr>
                <w:rFonts w:hint="eastAsia" w:ascii="宋体" w:hAnsi="宋体" w:cs="宋体"/>
                <w:b/>
                <w:bCs/>
                <w:color w:val="000000"/>
                <w:kern w:val="0"/>
                <w:sz w:val="21"/>
                <w:szCs w:val="21"/>
              </w:rPr>
            </w:pPr>
          </w:p>
        </w:tc>
        <w:tc>
          <w:tcPr>
            <w:tcW w:w="616" w:type="dxa"/>
            <w:noWrap w:val="0"/>
            <w:tcMar>
              <w:top w:w="45" w:type="dxa"/>
              <w:left w:w="75" w:type="dxa"/>
              <w:bottom w:w="45" w:type="dxa"/>
              <w:right w:w="75" w:type="dxa"/>
            </w:tcMar>
            <w:vAlign w:val="center"/>
          </w:tcPr>
          <w:p>
            <w:pPr>
              <w:widowControl/>
              <w:jc w:val="center"/>
              <w:rPr>
                <w:rFonts w:hint="eastAsia" w:ascii="宋体" w:hAnsi="宋体" w:cs="宋体"/>
                <w:b/>
                <w:bCs/>
                <w:color w:val="000000"/>
                <w:kern w:val="0"/>
                <w:sz w:val="21"/>
                <w:szCs w:val="21"/>
              </w:rPr>
            </w:pPr>
          </w:p>
        </w:tc>
        <w:tc>
          <w:tcPr>
            <w:tcW w:w="870" w:type="dxa"/>
            <w:noWrap w:val="0"/>
            <w:tcMar>
              <w:top w:w="45" w:type="dxa"/>
              <w:left w:w="75" w:type="dxa"/>
              <w:bottom w:w="45" w:type="dxa"/>
              <w:right w:w="75" w:type="dxa"/>
            </w:tcMar>
            <w:vAlign w:val="center"/>
          </w:tcPr>
          <w:p>
            <w:pPr>
              <w:widowControl/>
              <w:jc w:val="center"/>
              <w:rPr>
                <w:rFonts w:hint="eastAsia" w:ascii="宋体" w:hAnsi="宋体" w:cs="宋体"/>
                <w:b/>
                <w:bCs/>
                <w:color w:val="000000"/>
                <w:kern w:val="0"/>
                <w:sz w:val="21"/>
                <w:szCs w:val="21"/>
              </w:rPr>
            </w:pPr>
          </w:p>
        </w:tc>
        <w:tc>
          <w:tcPr>
            <w:tcW w:w="870" w:type="dxa"/>
            <w:noWrap w:val="0"/>
            <w:tcMar>
              <w:top w:w="45" w:type="dxa"/>
              <w:left w:w="75" w:type="dxa"/>
              <w:bottom w:w="45" w:type="dxa"/>
              <w:right w:w="75" w:type="dxa"/>
            </w:tcMar>
            <w:vAlign w:val="center"/>
          </w:tcPr>
          <w:p>
            <w:pPr>
              <w:widowControl/>
              <w:jc w:val="center"/>
              <w:rPr>
                <w:rFonts w:hint="eastAsia" w:ascii="宋体" w:hAnsi="宋体" w:cs="宋体"/>
                <w:b/>
                <w:bCs/>
                <w:color w:val="000000"/>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c>
          <w:tcPr>
            <w:tcW w:w="615" w:type="dxa"/>
            <w:noWrap w:val="0"/>
            <w:tcMar>
              <w:top w:w="45" w:type="dxa"/>
              <w:left w:w="75" w:type="dxa"/>
              <w:bottom w:w="45" w:type="dxa"/>
              <w:right w:w="75" w:type="dxa"/>
            </w:tcMar>
            <w:vAlign w:val="center"/>
          </w:tcPr>
          <w:p>
            <w:pPr>
              <w:widowControl/>
              <w:jc w:val="center"/>
              <w:rPr>
                <w:rFonts w:hint="eastAsia" w:ascii="宋体" w:hAnsi="宋体" w:cs="宋体"/>
                <w:b/>
                <w:bCs/>
                <w:color w:val="000000"/>
                <w:kern w:val="0"/>
                <w:sz w:val="21"/>
                <w:szCs w:val="21"/>
              </w:rPr>
            </w:pPr>
            <w:r>
              <w:rPr>
                <w:rFonts w:hint="eastAsia" w:ascii="宋体" w:hAnsi="宋体" w:cs="宋体"/>
                <w:b/>
                <w:bCs/>
                <w:color w:val="000000"/>
                <w:kern w:val="0"/>
                <w:sz w:val="21"/>
                <w:szCs w:val="21"/>
              </w:rPr>
              <w:t>2</w:t>
            </w:r>
          </w:p>
        </w:tc>
        <w:tc>
          <w:tcPr>
            <w:tcW w:w="1067" w:type="dxa"/>
            <w:noWrap w:val="0"/>
            <w:tcMar>
              <w:top w:w="45" w:type="dxa"/>
              <w:left w:w="75" w:type="dxa"/>
              <w:bottom w:w="45" w:type="dxa"/>
              <w:right w:w="75" w:type="dxa"/>
            </w:tcMar>
            <w:vAlign w:val="center"/>
          </w:tcPr>
          <w:p>
            <w:pPr>
              <w:widowControl/>
              <w:jc w:val="center"/>
              <w:rPr>
                <w:rFonts w:hint="eastAsia" w:ascii="宋体" w:hAnsi="宋体" w:cs="宋体"/>
                <w:b/>
                <w:bCs/>
                <w:color w:val="000000"/>
                <w:kern w:val="0"/>
                <w:sz w:val="21"/>
                <w:szCs w:val="21"/>
              </w:rPr>
            </w:pPr>
          </w:p>
        </w:tc>
        <w:tc>
          <w:tcPr>
            <w:tcW w:w="3225" w:type="dxa"/>
            <w:noWrap w:val="0"/>
            <w:tcMar>
              <w:top w:w="45" w:type="dxa"/>
              <w:left w:w="75" w:type="dxa"/>
              <w:bottom w:w="45" w:type="dxa"/>
              <w:right w:w="75" w:type="dxa"/>
            </w:tcMar>
            <w:vAlign w:val="center"/>
          </w:tcPr>
          <w:p>
            <w:pPr>
              <w:widowControl/>
              <w:jc w:val="center"/>
              <w:rPr>
                <w:rFonts w:hint="eastAsia" w:ascii="宋体" w:hAnsi="宋体" w:cs="宋体"/>
                <w:b/>
                <w:bCs/>
                <w:color w:val="000000"/>
                <w:kern w:val="0"/>
                <w:sz w:val="21"/>
                <w:szCs w:val="21"/>
              </w:rPr>
            </w:pPr>
          </w:p>
        </w:tc>
        <w:tc>
          <w:tcPr>
            <w:tcW w:w="1293" w:type="dxa"/>
            <w:noWrap w:val="0"/>
            <w:tcMar>
              <w:top w:w="45" w:type="dxa"/>
              <w:left w:w="75" w:type="dxa"/>
              <w:bottom w:w="45" w:type="dxa"/>
              <w:right w:w="75" w:type="dxa"/>
            </w:tcMar>
            <w:vAlign w:val="center"/>
          </w:tcPr>
          <w:p>
            <w:pPr>
              <w:widowControl/>
              <w:jc w:val="center"/>
              <w:rPr>
                <w:rFonts w:hint="eastAsia" w:ascii="宋体" w:hAnsi="宋体" w:cs="宋体"/>
                <w:b/>
                <w:bCs/>
                <w:color w:val="000000"/>
                <w:kern w:val="0"/>
                <w:sz w:val="21"/>
                <w:szCs w:val="21"/>
              </w:rPr>
            </w:pPr>
          </w:p>
        </w:tc>
        <w:tc>
          <w:tcPr>
            <w:tcW w:w="616" w:type="dxa"/>
            <w:noWrap w:val="0"/>
            <w:tcMar>
              <w:top w:w="45" w:type="dxa"/>
              <w:left w:w="75" w:type="dxa"/>
              <w:bottom w:w="45" w:type="dxa"/>
              <w:right w:w="75" w:type="dxa"/>
            </w:tcMar>
            <w:vAlign w:val="center"/>
          </w:tcPr>
          <w:p>
            <w:pPr>
              <w:widowControl/>
              <w:jc w:val="center"/>
              <w:rPr>
                <w:rFonts w:hint="eastAsia" w:ascii="宋体" w:hAnsi="宋体" w:cs="宋体"/>
                <w:b/>
                <w:bCs/>
                <w:color w:val="000000"/>
                <w:kern w:val="0"/>
                <w:sz w:val="21"/>
                <w:szCs w:val="21"/>
              </w:rPr>
            </w:pPr>
          </w:p>
        </w:tc>
        <w:tc>
          <w:tcPr>
            <w:tcW w:w="616" w:type="dxa"/>
            <w:noWrap w:val="0"/>
            <w:tcMar>
              <w:top w:w="45" w:type="dxa"/>
              <w:left w:w="75" w:type="dxa"/>
              <w:bottom w:w="45" w:type="dxa"/>
              <w:right w:w="75" w:type="dxa"/>
            </w:tcMar>
            <w:vAlign w:val="center"/>
          </w:tcPr>
          <w:p>
            <w:pPr>
              <w:widowControl/>
              <w:jc w:val="center"/>
              <w:rPr>
                <w:rFonts w:hint="eastAsia" w:ascii="宋体" w:hAnsi="宋体" w:cs="宋体"/>
                <w:b/>
                <w:bCs/>
                <w:color w:val="000000"/>
                <w:kern w:val="0"/>
                <w:sz w:val="21"/>
                <w:szCs w:val="21"/>
              </w:rPr>
            </w:pPr>
          </w:p>
        </w:tc>
        <w:tc>
          <w:tcPr>
            <w:tcW w:w="616" w:type="dxa"/>
            <w:noWrap w:val="0"/>
            <w:tcMar>
              <w:top w:w="45" w:type="dxa"/>
              <w:left w:w="75" w:type="dxa"/>
              <w:bottom w:w="45" w:type="dxa"/>
              <w:right w:w="75" w:type="dxa"/>
            </w:tcMar>
            <w:vAlign w:val="center"/>
          </w:tcPr>
          <w:p>
            <w:pPr>
              <w:widowControl/>
              <w:jc w:val="center"/>
              <w:rPr>
                <w:rFonts w:hint="eastAsia" w:ascii="宋体" w:hAnsi="宋体" w:cs="宋体"/>
                <w:b/>
                <w:bCs/>
                <w:color w:val="000000"/>
                <w:kern w:val="0"/>
                <w:sz w:val="21"/>
                <w:szCs w:val="21"/>
              </w:rPr>
            </w:pPr>
          </w:p>
        </w:tc>
        <w:tc>
          <w:tcPr>
            <w:tcW w:w="870" w:type="dxa"/>
            <w:noWrap w:val="0"/>
            <w:tcMar>
              <w:top w:w="45" w:type="dxa"/>
              <w:left w:w="75" w:type="dxa"/>
              <w:bottom w:w="45" w:type="dxa"/>
              <w:right w:w="75" w:type="dxa"/>
            </w:tcMar>
            <w:vAlign w:val="center"/>
          </w:tcPr>
          <w:p>
            <w:pPr>
              <w:widowControl/>
              <w:jc w:val="center"/>
              <w:rPr>
                <w:rFonts w:hint="eastAsia" w:ascii="宋体" w:hAnsi="宋体" w:cs="宋体"/>
                <w:b/>
                <w:bCs/>
                <w:color w:val="000000"/>
                <w:kern w:val="0"/>
                <w:sz w:val="21"/>
                <w:szCs w:val="21"/>
              </w:rPr>
            </w:pPr>
          </w:p>
        </w:tc>
        <w:tc>
          <w:tcPr>
            <w:tcW w:w="870" w:type="dxa"/>
            <w:noWrap w:val="0"/>
            <w:tcMar>
              <w:top w:w="45" w:type="dxa"/>
              <w:left w:w="75" w:type="dxa"/>
              <w:bottom w:w="45" w:type="dxa"/>
              <w:right w:w="75" w:type="dxa"/>
            </w:tcMar>
            <w:vAlign w:val="center"/>
          </w:tcPr>
          <w:p>
            <w:pPr>
              <w:widowControl/>
              <w:jc w:val="center"/>
              <w:rPr>
                <w:rFonts w:hint="eastAsia" w:ascii="宋体" w:hAnsi="宋体" w:cs="宋体"/>
                <w:b/>
                <w:bCs/>
                <w:color w:val="000000"/>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c>
          <w:tcPr>
            <w:tcW w:w="615" w:type="dxa"/>
            <w:noWrap w:val="0"/>
            <w:tcMar>
              <w:top w:w="45" w:type="dxa"/>
              <w:left w:w="75" w:type="dxa"/>
              <w:bottom w:w="45" w:type="dxa"/>
              <w:right w:w="75" w:type="dxa"/>
            </w:tcMar>
            <w:vAlign w:val="center"/>
          </w:tcPr>
          <w:p>
            <w:pPr>
              <w:widowControl/>
              <w:jc w:val="center"/>
              <w:rPr>
                <w:rFonts w:hint="eastAsia" w:ascii="宋体" w:hAnsi="宋体" w:cs="宋体"/>
                <w:b/>
                <w:bCs/>
                <w:color w:val="000000"/>
                <w:kern w:val="0"/>
                <w:sz w:val="21"/>
                <w:szCs w:val="21"/>
              </w:rPr>
            </w:pPr>
            <w:r>
              <w:rPr>
                <w:rFonts w:hint="eastAsia" w:ascii="宋体" w:hAnsi="宋体" w:cs="宋体"/>
                <w:b/>
                <w:bCs/>
                <w:color w:val="000000"/>
                <w:kern w:val="0"/>
                <w:sz w:val="21"/>
                <w:szCs w:val="21"/>
              </w:rPr>
              <w:t>3</w:t>
            </w:r>
          </w:p>
        </w:tc>
        <w:tc>
          <w:tcPr>
            <w:tcW w:w="1067" w:type="dxa"/>
            <w:noWrap w:val="0"/>
            <w:tcMar>
              <w:top w:w="45" w:type="dxa"/>
              <w:left w:w="75" w:type="dxa"/>
              <w:bottom w:w="45" w:type="dxa"/>
              <w:right w:w="75" w:type="dxa"/>
            </w:tcMar>
            <w:vAlign w:val="center"/>
          </w:tcPr>
          <w:p>
            <w:pPr>
              <w:widowControl/>
              <w:jc w:val="center"/>
              <w:rPr>
                <w:rFonts w:hint="eastAsia" w:ascii="宋体" w:hAnsi="宋体" w:cs="宋体"/>
                <w:b/>
                <w:bCs/>
                <w:color w:val="000000"/>
                <w:kern w:val="0"/>
                <w:sz w:val="21"/>
                <w:szCs w:val="21"/>
              </w:rPr>
            </w:pPr>
          </w:p>
        </w:tc>
        <w:tc>
          <w:tcPr>
            <w:tcW w:w="3225" w:type="dxa"/>
            <w:noWrap w:val="0"/>
            <w:tcMar>
              <w:top w:w="45" w:type="dxa"/>
              <w:left w:w="75" w:type="dxa"/>
              <w:bottom w:w="45" w:type="dxa"/>
              <w:right w:w="75" w:type="dxa"/>
            </w:tcMar>
            <w:vAlign w:val="center"/>
          </w:tcPr>
          <w:p>
            <w:pPr>
              <w:widowControl/>
              <w:jc w:val="center"/>
              <w:rPr>
                <w:rFonts w:hint="eastAsia" w:ascii="宋体" w:hAnsi="宋体" w:cs="宋体"/>
                <w:b/>
                <w:bCs/>
                <w:color w:val="000000"/>
                <w:kern w:val="0"/>
                <w:sz w:val="21"/>
                <w:szCs w:val="21"/>
              </w:rPr>
            </w:pPr>
          </w:p>
        </w:tc>
        <w:tc>
          <w:tcPr>
            <w:tcW w:w="1293" w:type="dxa"/>
            <w:noWrap w:val="0"/>
            <w:tcMar>
              <w:top w:w="45" w:type="dxa"/>
              <w:left w:w="75" w:type="dxa"/>
              <w:bottom w:w="45" w:type="dxa"/>
              <w:right w:w="75" w:type="dxa"/>
            </w:tcMar>
            <w:vAlign w:val="center"/>
          </w:tcPr>
          <w:p>
            <w:pPr>
              <w:widowControl/>
              <w:jc w:val="center"/>
              <w:rPr>
                <w:rFonts w:hint="eastAsia" w:ascii="宋体" w:hAnsi="宋体" w:cs="宋体"/>
                <w:b/>
                <w:bCs/>
                <w:color w:val="000000"/>
                <w:kern w:val="0"/>
                <w:sz w:val="21"/>
                <w:szCs w:val="21"/>
              </w:rPr>
            </w:pPr>
          </w:p>
        </w:tc>
        <w:tc>
          <w:tcPr>
            <w:tcW w:w="616" w:type="dxa"/>
            <w:noWrap w:val="0"/>
            <w:tcMar>
              <w:top w:w="45" w:type="dxa"/>
              <w:left w:w="75" w:type="dxa"/>
              <w:bottom w:w="45" w:type="dxa"/>
              <w:right w:w="75" w:type="dxa"/>
            </w:tcMar>
            <w:vAlign w:val="center"/>
          </w:tcPr>
          <w:p>
            <w:pPr>
              <w:widowControl/>
              <w:jc w:val="center"/>
              <w:rPr>
                <w:rFonts w:hint="eastAsia" w:ascii="宋体" w:hAnsi="宋体" w:cs="宋体"/>
                <w:b/>
                <w:bCs/>
                <w:color w:val="000000"/>
                <w:kern w:val="0"/>
                <w:sz w:val="21"/>
                <w:szCs w:val="21"/>
              </w:rPr>
            </w:pPr>
          </w:p>
        </w:tc>
        <w:tc>
          <w:tcPr>
            <w:tcW w:w="616" w:type="dxa"/>
            <w:noWrap w:val="0"/>
            <w:tcMar>
              <w:top w:w="45" w:type="dxa"/>
              <w:left w:w="75" w:type="dxa"/>
              <w:bottom w:w="45" w:type="dxa"/>
              <w:right w:w="75" w:type="dxa"/>
            </w:tcMar>
            <w:vAlign w:val="center"/>
          </w:tcPr>
          <w:p>
            <w:pPr>
              <w:widowControl/>
              <w:jc w:val="center"/>
              <w:rPr>
                <w:rFonts w:hint="eastAsia" w:ascii="宋体" w:hAnsi="宋体" w:cs="宋体"/>
                <w:b/>
                <w:bCs/>
                <w:color w:val="000000"/>
                <w:kern w:val="0"/>
                <w:sz w:val="21"/>
                <w:szCs w:val="21"/>
              </w:rPr>
            </w:pPr>
          </w:p>
        </w:tc>
        <w:tc>
          <w:tcPr>
            <w:tcW w:w="616" w:type="dxa"/>
            <w:noWrap w:val="0"/>
            <w:tcMar>
              <w:top w:w="45" w:type="dxa"/>
              <w:left w:w="75" w:type="dxa"/>
              <w:bottom w:w="45" w:type="dxa"/>
              <w:right w:w="75" w:type="dxa"/>
            </w:tcMar>
            <w:vAlign w:val="center"/>
          </w:tcPr>
          <w:p>
            <w:pPr>
              <w:widowControl/>
              <w:jc w:val="center"/>
              <w:rPr>
                <w:rFonts w:hint="eastAsia" w:ascii="宋体" w:hAnsi="宋体" w:cs="宋体"/>
                <w:b/>
                <w:bCs/>
                <w:color w:val="000000"/>
                <w:kern w:val="0"/>
                <w:sz w:val="21"/>
                <w:szCs w:val="21"/>
              </w:rPr>
            </w:pPr>
          </w:p>
        </w:tc>
        <w:tc>
          <w:tcPr>
            <w:tcW w:w="870" w:type="dxa"/>
            <w:noWrap w:val="0"/>
            <w:tcMar>
              <w:top w:w="45" w:type="dxa"/>
              <w:left w:w="75" w:type="dxa"/>
              <w:bottom w:w="45" w:type="dxa"/>
              <w:right w:w="75" w:type="dxa"/>
            </w:tcMar>
            <w:vAlign w:val="center"/>
          </w:tcPr>
          <w:p>
            <w:pPr>
              <w:widowControl/>
              <w:jc w:val="center"/>
              <w:rPr>
                <w:rFonts w:hint="eastAsia" w:ascii="宋体" w:hAnsi="宋体" w:cs="宋体"/>
                <w:b/>
                <w:bCs/>
                <w:color w:val="000000"/>
                <w:kern w:val="0"/>
                <w:sz w:val="21"/>
                <w:szCs w:val="21"/>
              </w:rPr>
            </w:pPr>
          </w:p>
        </w:tc>
        <w:tc>
          <w:tcPr>
            <w:tcW w:w="870" w:type="dxa"/>
            <w:noWrap w:val="0"/>
            <w:tcMar>
              <w:top w:w="45" w:type="dxa"/>
              <w:left w:w="75" w:type="dxa"/>
              <w:bottom w:w="45" w:type="dxa"/>
              <w:right w:w="75" w:type="dxa"/>
            </w:tcMar>
            <w:vAlign w:val="center"/>
          </w:tcPr>
          <w:p>
            <w:pPr>
              <w:widowControl/>
              <w:jc w:val="center"/>
              <w:rPr>
                <w:rFonts w:hint="eastAsia" w:ascii="宋体" w:hAnsi="宋体" w:cs="宋体"/>
                <w:b/>
                <w:bCs/>
                <w:color w:val="000000"/>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c>
          <w:tcPr>
            <w:tcW w:w="615" w:type="dxa"/>
            <w:noWrap w:val="0"/>
            <w:tcMar>
              <w:top w:w="45" w:type="dxa"/>
              <w:left w:w="75" w:type="dxa"/>
              <w:bottom w:w="45" w:type="dxa"/>
              <w:right w:w="75" w:type="dxa"/>
            </w:tcMar>
            <w:vAlign w:val="center"/>
          </w:tcPr>
          <w:p>
            <w:pPr>
              <w:widowControl/>
              <w:jc w:val="center"/>
              <w:rPr>
                <w:rFonts w:hint="eastAsia" w:ascii="宋体" w:hAnsi="宋体" w:cs="宋体"/>
                <w:b/>
                <w:bCs/>
                <w:color w:val="000000"/>
                <w:kern w:val="0"/>
                <w:sz w:val="21"/>
                <w:szCs w:val="21"/>
              </w:rPr>
            </w:pPr>
            <w:r>
              <w:rPr>
                <w:rFonts w:hint="eastAsia" w:ascii="宋体" w:hAnsi="宋体" w:cs="宋体"/>
                <w:b/>
                <w:bCs/>
                <w:color w:val="000000"/>
                <w:kern w:val="0"/>
                <w:sz w:val="21"/>
                <w:szCs w:val="21"/>
              </w:rPr>
              <w:t>…</w:t>
            </w:r>
          </w:p>
        </w:tc>
        <w:tc>
          <w:tcPr>
            <w:tcW w:w="1067" w:type="dxa"/>
            <w:noWrap w:val="0"/>
            <w:tcMar>
              <w:top w:w="45" w:type="dxa"/>
              <w:left w:w="75" w:type="dxa"/>
              <w:bottom w:w="45" w:type="dxa"/>
              <w:right w:w="75" w:type="dxa"/>
            </w:tcMar>
            <w:vAlign w:val="center"/>
          </w:tcPr>
          <w:p>
            <w:pPr>
              <w:widowControl/>
              <w:jc w:val="center"/>
              <w:rPr>
                <w:rFonts w:hint="eastAsia" w:ascii="宋体" w:hAnsi="宋体" w:cs="宋体"/>
                <w:b/>
                <w:bCs/>
                <w:color w:val="000000"/>
                <w:kern w:val="0"/>
                <w:sz w:val="21"/>
                <w:szCs w:val="21"/>
              </w:rPr>
            </w:pPr>
          </w:p>
        </w:tc>
        <w:tc>
          <w:tcPr>
            <w:tcW w:w="3225" w:type="dxa"/>
            <w:noWrap w:val="0"/>
            <w:tcMar>
              <w:top w:w="45" w:type="dxa"/>
              <w:left w:w="75" w:type="dxa"/>
              <w:bottom w:w="45" w:type="dxa"/>
              <w:right w:w="75" w:type="dxa"/>
            </w:tcMar>
            <w:vAlign w:val="center"/>
          </w:tcPr>
          <w:p>
            <w:pPr>
              <w:widowControl/>
              <w:jc w:val="center"/>
              <w:rPr>
                <w:rFonts w:hint="eastAsia" w:ascii="宋体" w:hAnsi="宋体" w:cs="宋体"/>
                <w:b/>
                <w:bCs/>
                <w:color w:val="000000"/>
                <w:kern w:val="0"/>
                <w:sz w:val="21"/>
                <w:szCs w:val="21"/>
              </w:rPr>
            </w:pPr>
          </w:p>
        </w:tc>
        <w:tc>
          <w:tcPr>
            <w:tcW w:w="1293" w:type="dxa"/>
            <w:noWrap w:val="0"/>
            <w:tcMar>
              <w:top w:w="45" w:type="dxa"/>
              <w:left w:w="75" w:type="dxa"/>
              <w:bottom w:w="45" w:type="dxa"/>
              <w:right w:w="75" w:type="dxa"/>
            </w:tcMar>
            <w:vAlign w:val="center"/>
          </w:tcPr>
          <w:p>
            <w:pPr>
              <w:widowControl/>
              <w:jc w:val="center"/>
              <w:rPr>
                <w:rFonts w:hint="eastAsia" w:ascii="宋体" w:hAnsi="宋体" w:cs="宋体"/>
                <w:b/>
                <w:bCs/>
                <w:color w:val="000000"/>
                <w:kern w:val="0"/>
                <w:sz w:val="21"/>
                <w:szCs w:val="21"/>
              </w:rPr>
            </w:pPr>
          </w:p>
        </w:tc>
        <w:tc>
          <w:tcPr>
            <w:tcW w:w="616" w:type="dxa"/>
            <w:noWrap w:val="0"/>
            <w:tcMar>
              <w:top w:w="45" w:type="dxa"/>
              <w:left w:w="75" w:type="dxa"/>
              <w:bottom w:w="45" w:type="dxa"/>
              <w:right w:w="75" w:type="dxa"/>
            </w:tcMar>
            <w:vAlign w:val="center"/>
          </w:tcPr>
          <w:p>
            <w:pPr>
              <w:widowControl/>
              <w:jc w:val="center"/>
              <w:rPr>
                <w:rFonts w:hint="eastAsia" w:ascii="宋体" w:hAnsi="宋体" w:cs="宋体"/>
                <w:b/>
                <w:bCs/>
                <w:color w:val="000000"/>
                <w:kern w:val="0"/>
                <w:sz w:val="21"/>
                <w:szCs w:val="21"/>
              </w:rPr>
            </w:pPr>
          </w:p>
        </w:tc>
        <w:tc>
          <w:tcPr>
            <w:tcW w:w="616" w:type="dxa"/>
            <w:noWrap w:val="0"/>
            <w:tcMar>
              <w:top w:w="45" w:type="dxa"/>
              <w:left w:w="75" w:type="dxa"/>
              <w:bottom w:w="45" w:type="dxa"/>
              <w:right w:w="75" w:type="dxa"/>
            </w:tcMar>
            <w:vAlign w:val="center"/>
          </w:tcPr>
          <w:p>
            <w:pPr>
              <w:widowControl/>
              <w:jc w:val="center"/>
              <w:rPr>
                <w:rFonts w:hint="eastAsia" w:ascii="宋体" w:hAnsi="宋体" w:cs="宋体"/>
                <w:b/>
                <w:bCs/>
                <w:color w:val="000000"/>
                <w:kern w:val="0"/>
                <w:sz w:val="21"/>
                <w:szCs w:val="21"/>
              </w:rPr>
            </w:pPr>
          </w:p>
        </w:tc>
        <w:tc>
          <w:tcPr>
            <w:tcW w:w="616" w:type="dxa"/>
            <w:noWrap w:val="0"/>
            <w:tcMar>
              <w:top w:w="45" w:type="dxa"/>
              <w:left w:w="75" w:type="dxa"/>
              <w:bottom w:w="45" w:type="dxa"/>
              <w:right w:w="75" w:type="dxa"/>
            </w:tcMar>
            <w:vAlign w:val="center"/>
          </w:tcPr>
          <w:p>
            <w:pPr>
              <w:widowControl/>
              <w:jc w:val="center"/>
              <w:rPr>
                <w:rFonts w:hint="eastAsia" w:ascii="宋体" w:hAnsi="宋体" w:cs="宋体"/>
                <w:b/>
                <w:bCs/>
                <w:color w:val="000000"/>
                <w:kern w:val="0"/>
                <w:sz w:val="21"/>
                <w:szCs w:val="21"/>
              </w:rPr>
            </w:pPr>
          </w:p>
        </w:tc>
        <w:tc>
          <w:tcPr>
            <w:tcW w:w="870" w:type="dxa"/>
            <w:noWrap w:val="0"/>
            <w:tcMar>
              <w:top w:w="45" w:type="dxa"/>
              <w:left w:w="75" w:type="dxa"/>
              <w:bottom w:w="45" w:type="dxa"/>
              <w:right w:w="75" w:type="dxa"/>
            </w:tcMar>
            <w:vAlign w:val="center"/>
          </w:tcPr>
          <w:p>
            <w:pPr>
              <w:widowControl/>
              <w:jc w:val="center"/>
              <w:rPr>
                <w:rFonts w:hint="eastAsia" w:ascii="宋体" w:hAnsi="宋体" w:cs="宋体"/>
                <w:b/>
                <w:bCs/>
                <w:color w:val="000000"/>
                <w:kern w:val="0"/>
                <w:sz w:val="21"/>
                <w:szCs w:val="21"/>
              </w:rPr>
            </w:pPr>
          </w:p>
        </w:tc>
        <w:tc>
          <w:tcPr>
            <w:tcW w:w="870" w:type="dxa"/>
            <w:noWrap w:val="0"/>
            <w:tcMar>
              <w:top w:w="45" w:type="dxa"/>
              <w:left w:w="75" w:type="dxa"/>
              <w:bottom w:w="45" w:type="dxa"/>
              <w:right w:w="75" w:type="dxa"/>
            </w:tcMar>
            <w:vAlign w:val="center"/>
          </w:tcPr>
          <w:p>
            <w:pPr>
              <w:widowControl/>
              <w:jc w:val="center"/>
              <w:rPr>
                <w:rFonts w:hint="eastAsia" w:ascii="宋体" w:hAnsi="宋体" w:cs="宋体"/>
                <w:b/>
                <w:bCs/>
                <w:color w:val="000000"/>
                <w:kern w:val="0"/>
                <w:sz w:val="21"/>
                <w:szCs w:val="21"/>
              </w:rPr>
            </w:pPr>
          </w:p>
        </w:tc>
      </w:tr>
    </w:tbl>
    <w:p>
      <w:pPr>
        <w:widowControl/>
        <w:shd w:val="clear" w:color="auto" w:fill="FFFFFF"/>
        <w:jc w:val="center"/>
        <w:rPr>
          <w:rFonts w:hint="eastAsia" w:ascii="宋体" w:hAnsi="宋体" w:cs="宋体"/>
          <w:b/>
          <w:bCs/>
          <w:color w:val="000000"/>
          <w:kern w:val="0"/>
          <w:sz w:val="21"/>
          <w:szCs w:val="21"/>
        </w:rPr>
      </w:pPr>
    </w:p>
    <w:p>
      <w:pPr>
        <w:widowControl/>
        <w:shd w:val="clear" w:color="auto" w:fill="FFFFFF"/>
        <w:jc w:val="left"/>
        <w:rPr>
          <w:rFonts w:hint="eastAsia" w:ascii="宋体" w:hAnsi="宋体" w:cs="宋体"/>
          <w:color w:val="000000"/>
          <w:kern w:val="0"/>
          <w:sz w:val="21"/>
          <w:szCs w:val="21"/>
        </w:rPr>
      </w:pPr>
      <w:r>
        <w:rPr>
          <w:rFonts w:hint="eastAsia" w:ascii="宋体" w:hAnsi="宋体" w:cs="宋体"/>
          <w:color w:val="000000"/>
          <w:kern w:val="0"/>
          <w:sz w:val="21"/>
          <w:szCs w:val="21"/>
        </w:rPr>
        <w:t>说明：</w:t>
      </w:r>
    </w:p>
    <w:p>
      <w:pPr>
        <w:widowControl/>
        <w:shd w:val="clear" w:color="auto" w:fill="FFFFFF"/>
        <w:jc w:val="left"/>
        <w:rPr>
          <w:rFonts w:hint="eastAsia" w:ascii="宋体" w:hAnsi="宋体" w:cs="宋体"/>
          <w:color w:val="000000"/>
          <w:kern w:val="0"/>
          <w:sz w:val="21"/>
          <w:szCs w:val="21"/>
        </w:rPr>
      </w:pPr>
      <w:r>
        <w:rPr>
          <w:rFonts w:hint="eastAsia" w:ascii="宋体" w:hAnsi="宋体" w:cs="宋体"/>
          <w:color w:val="000000"/>
          <w:kern w:val="0"/>
          <w:sz w:val="21"/>
          <w:szCs w:val="21"/>
        </w:rPr>
        <w:t>1.“投标标的”为货物的：上述表格应全部填写。</w:t>
      </w:r>
    </w:p>
    <w:p>
      <w:pPr>
        <w:widowControl/>
        <w:shd w:val="clear" w:color="auto" w:fill="FFFFFF"/>
        <w:jc w:val="left"/>
        <w:rPr>
          <w:rFonts w:hint="eastAsia" w:ascii="宋体" w:hAnsi="宋体" w:cs="宋体"/>
          <w:color w:val="000000"/>
          <w:kern w:val="0"/>
          <w:sz w:val="21"/>
          <w:szCs w:val="21"/>
        </w:rPr>
      </w:pPr>
      <w:r>
        <w:rPr>
          <w:rFonts w:hint="eastAsia" w:ascii="宋体" w:hAnsi="宋体" w:cs="宋体"/>
          <w:color w:val="000000"/>
          <w:kern w:val="0"/>
          <w:sz w:val="21"/>
          <w:szCs w:val="21"/>
        </w:rPr>
        <w:t>2.“投标标的”为服务的：如服务内容涉及品牌、规格型号的，上述表格应全部填写；如不涉及品牌、规格型号的，“制造商名称和产地”部分可不填写内容。</w:t>
      </w:r>
    </w:p>
    <w:p>
      <w:pPr>
        <w:widowControl/>
        <w:shd w:val="clear" w:color="auto" w:fill="FFFFFF"/>
        <w:spacing w:before="150" w:after="150"/>
        <w:rPr>
          <w:rFonts w:hint="eastAsia" w:ascii="宋体" w:hAnsi="宋体" w:cs="宋体"/>
          <w:color w:val="000000"/>
          <w:kern w:val="0"/>
          <w:sz w:val="21"/>
          <w:szCs w:val="21"/>
        </w:rPr>
      </w:pPr>
      <w:r>
        <w:rPr>
          <w:rFonts w:hint="eastAsia" w:ascii="宋体" w:hAnsi="宋体" w:cs="宋体"/>
          <w:color w:val="000000"/>
          <w:kern w:val="0"/>
          <w:sz w:val="21"/>
          <w:szCs w:val="21"/>
        </w:rPr>
        <w:t>3.“投标标的”为工程的：如不涉及品牌、规格型号的，“制造商名称和产地”部分可不填写内容。</w:t>
      </w:r>
    </w:p>
    <w:p>
      <w:pPr>
        <w:widowControl/>
        <w:shd w:val="clear" w:color="auto" w:fill="FFFFFF"/>
        <w:spacing w:before="150" w:after="150"/>
        <w:rPr>
          <w:rFonts w:hint="eastAsia" w:ascii="宋体" w:hAnsi="宋体" w:cs="宋体"/>
          <w:color w:val="000000"/>
          <w:kern w:val="0"/>
          <w:sz w:val="21"/>
          <w:szCs w:val="21"/>
        </w:rPr>
      </w:pPr>
      <w:r>
        <w:rPr>
          <w:rFonts w:hint="eastAsia" w:ascii="宋体" w:hAnsi="宋体" w:cs="宋体"/>
          <w:color w:val="000000"/>
          <w:kern w:val="0"/>
          <w:sz w:val="21"/>
          <w:szCs w:val="21"/>
        </w:rPr>
        <w:t>4.如本表不适用，可自拟表格。</w:t>
      </w:r>
    </w:p>
    <w:p>
      <w:pPr>
        <w:pStyle w:val="8"/>
        <w:adjustRightInd w:val="0"/>
        <w:snapToGrid w:val="0"/>
        <w:spacing w:line="360" w:lineRule="auto"/>
        <w:rPr>
          <w:rFonts w:hint="eastAsia" w:ascii="仿宋" w:hAnsi="仿宋" w:eastAsia="仿宋" w:cs="仿宋"/>
          <w:b/>
          <w:kern w:val="0"/>
          <w:sz w:val="72"/>
          <w:szCs w:val="72"/>
          <w:highlight w:val="none"/>
        </w:rPr>
      </w:pPr>
    </w:p>
    <w:p>
      <w:pPr>
        <w:pStyle w:val="8"/>
        <w:adjustRightInd w:val="0"/>
        <w:snapToGrid w:val="0"/>
        <w:spacing w:line="360" w:lineRule="auto"/>
        <w:rPr>
          <w:rFonts w:hint="eastAsia" w:ascii="仿宋" w:hAnsi="仿宋" w:eastAsia="仿宋" w:cs="仿宋"/>
          <w:b/>
          <w:kern w:val="0"/>
          <w:sz w:val="72"/>
          <w:szCs w:val="72"/>
          <w:highlight w:val="none"/>
        </w:rPr>
      </w:pPr>
    </w:p>
    <w:p>
      <w:pPr>
        <w:pStyle w:val="8"/>
        <w:adjustRightInd w:val="0"/>
        <w:snapToGrid w:val="0"/>
        <w:spacing w:line="360" w:lineRule="auto"/>
        <w:rPr>
          <w:rFonts w:hint="eastAsia" w:ascii="仿宋" w:hAnsi="仿宋" w:eastAsia="仿宋" w:cs="仿宋"/>
          <w:b/>
          <w:kern w:val="0"/>
          <w:sz w:val="72"/>
          <w:szCs w:val="72"/>
          <w:highlight w:val="none"/>
        </w:rPr>
      </w:pPr>
    </w:p>
    <w:p>
      <w:pPr>
        <w:pStyle w:val="8"/>
        <w:adjustRightInd w:val="0"/>
        <w:snapToGrid w:val="0"/>
        <w:spacing w:line="360" w:lineRule="auto"/>
        <w:rPr>
          <w:rFonts w:hint="eastAsia" w:ascii="仿宋" w:hAnsi="仿宋" w:eastAsia="仿宋" w:cs="仿宋"/>
          <w:b/>
          <w:kern w:val="0"/>
          <w:sz w:val="72"/>
          <w:szCs w:val="72"/>
          <w:highlight w:val="none"/>
        </w:rPr>
      </w:pPr>
    </w:p>
    <w:p>
      <w:pPr>
        <w:pStyle w:val="21"/>
        <w:ind w:left="0" w:leftChars="0" w:firstLine="0" w:firstLineChars="0"/>
        <w:rPr>
          <w:rFonts w:hint="eastAsia" w:eastAsia="仿宋_GB2312"/>
          <w:highlight w:val="none"/>
          <w:lang w:eastAsia="zh-CN"/>
        </w:rPr>
      </w:pPr>
    </w:p>
    <w:p/>
    <w:sectPr>
      <w:footerReference r:id="rId8"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AndChars" w:linePitch="312"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1"/>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ns3SLSAQAAow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pikcRi7DZZcdgNE7Wda0/I&#10;rMcVaKjFjadEP1pUOG3LbITZ2M3GwQe17/I6pVbAvzt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yezdItIBAACjAwAADgAAAAAAAAABACAAAAAi&#10;AQAAZHJzL2Uyb0RvYy54bWxQSwUGAAAAAAYABgBZAQAAZgUAAAAA&#10;">
              <v:fill on="f" focussize="0,0"/>
              <v:stroke on="f" weight="1.2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BOPetkzgEAAJcDAAAOAAAAAAAAAAEAIAAAAB8BAABkcnMv&#10;ZTJvRG9jLnhtbFBLBQYAAAAABgAGAFkBAABfBQAAAAA=&#10;">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4707"/>
        <w:tab w:val="clear" w:pos="4153"/>
      </w:tabs>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KLKOTSAQAAo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oso5NIBAACjAwAADgAAAAAAAAABACAAAAAi&#10;AQAAZHJzL2Uyb0RvYy54bWxQSwUGAAAAAAYABgBZAQAAZgUAAAAA&#10;">
              <v:fill on="f" focussize="0,0"/>
              <v:stroke on="f" weight="1.2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B5CUpmzgEAAJcDAAAOAAAAAAAAAAEAIAAAAB8BAABkcnMv&#10;ZTJvRG9jLnhtbFBLBQYAAAAABgAGAFkBAABfBQAAAAA=&#10;">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lear" w:pos="4153"/>
      </w:tabs>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r>
      <w:rPr>
        <w:rFonts w:hint="eastAsia"/>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1EF4FB"/>
    <w:multiLevelType w:val="singleLevel"/>
    <w:tmpl w:val="8D1EF4FB"/>
    <w:lvl w:ilvl="0" w:tentative="0">
      <w:start w:val="1"/>
      <w:numFmt w:val="chineseCounting"/>
      <w:suff w:val="nothing"/>
      <w:lvlText w:val="%1、"/>
      <w:lvlJc w:val="left"/>
      <w:rPr>
        <w:rFonts w:hint="eastAsia"/>
      </w:rPr>
    </w:lvl>
  </w:abstractNum>
  <w:abstractNum w:abstractNumId="1">
    <w:nsid w:val="A2EAE782"/>
    <w:multiLevelType w:val="singleLevel"/>
    <w:tmpl w:val="A2EAE782"/>
    <w:lvl w:ilvl="0" w:tentative="0">
      <w:start w:val="1"/>
      <w:numFmt w:val="decimal"/>
      <w:lvlText w:val="(%1)"/>
      <w:lvlJc w:val="left"/>
      <w:pPr>
        <w:ind w:left="425" w:hanging="425"/>
      </w:pPr>
      <w:rPr>
        <w:rFonts w:hint="default"/>
      </w:rPr>
    </w:lvl>
  </w:abstractNum>
  <w:abstractNum w:abstractNumId="2">
    <w:nsid w:val="B2E621F2"/>
    <w:multiLevelType w:val="singleLevel"/>
    <w:tmpl w:val="B2E621F2"/>
    <w:lvl w:ilvl="0" w:tentative="0">
      <w:start w:val="1"/>
      <w:numFmt w:val="decimal"/>
      <w:lvlText w:val="(%1)"/>
      <w:lvlJc w:val="left"/>
      <w:pPr>
        <w:ind w:left="425" w:hanging="425"/>
      </w:pPr>
      <w:rPr>
        <w:rFonts w:hint="default"/>
      </w:rPr>
    </w:lvl>
  </w:abstractNum>
  <w:abstractNum w:abstractNumId="3">
    <w:nsid w:val="C150ABBA"/>
    <w:multiLevelType w:val="singleLevel"/>
    <w:tmpl w:val="C150ABBA"/>
    <w:lvl w:ilvl="0" w:tentative="0">
      <w:start w:val="1"/>
      <w:numFmt w:val="decimal"/>
      <w:lvlText w:val="(%1)"/>
      <w:lvlJc w:val="left"/>
      <w:pPr>
        <w:ind w:left="425" w:hanging="425"/>
      </w:pPr>
      <w:rPr>
        <w:rFonts w:hint="default"/>
      </w:rPr>
    </w:lvl>
  </w:abstractNum>
  <w:abstractNum w:abstractNumId="4">
    <w:nsid w:val="F9D05952"/>
    <w:multiLevelType w:val="singleLevel"/>
    <w:tmpl w:val="F9D05952"/>
    <w:lvl w:ilvl="0" w:tentative="0">
      <w:start w:val="1"/>
      <w:numFmt w:val="decimal"/>
      <w:lvlText w:val="(%1)"/>
      <w:lvlJc w:val="left"/>
      <w:pPr>
        <w:ind w:left="425" w:hanging="425"/>
      </w:pPr>
      <w:rPr>
        <w:rFonts w:hint="default"/>
      </w:rPr>
    </w:lvl>
  </w:abstractNum>
  <w:abstractNum w:abstractNumId="5">
    <w:nsid w:val="11DA39C9"/>
    <w:multiLevelType w:val="singleLevel"/>
    <w:tmpl w:val="11DA39C9"/>
    <w:lvl w:ilvl="0" w:tentative="0">
      <w:start w:val="1"/>
      <w:numFmt w:val="decimal"/>
      <w:lvlText w:val="(%1)"/>
      <w:lvlJc w:val="left"/>
      <w:pPr>
        <w:ind w:left="425" w:hanging="425"/>
      </w:pPr>
      <w:rPr>
        <w:rFonts w:hint="default"/>
      </w:rPr>
    </w:lvl>
  </w:abstractNum>
  <w:abstractNum w:abstractNumId="6">
    <w:nsid w:val="3EC8DC5F"/>
    <w:multiLevelType w:val="singleLevel"/>
    <w:tmpl w:val="3EC8DC5F"/>
    <w:lvl w:ilvl="0" w:tentative="0">
      <w:start w:val="1"/>
      <w:numFmt w:val="decimal"/>
      <w:lvlText w:val="(%1)"/>
      <w:lvlJc w:val="left"/>
      <w:pPr>
        <w:ind w:left="425" w:hanging="425"/>
      </w:pPr>
      <w:rPr>
        <w:rFonts w:hint="default"/>
      </w:rPr>
    </w:lvl>
  </w:abstractNum>
  <w:abstractNum w:abstractNumId="7">
    <w:nsid w:val="53BE6FC0"/>
    <w:multiLevelType w:val="multilevel"/>
    <w:tmpl w:val="53BE6FC0"/>
    <w:lvl w:ilvl="0" w:tentative="0">
      <w:start w:val="1"/>
      <w:numFmt w:val="decimal"/>
      <w:pStyle w:val="5"/>
      <w:lvlText w:val="%1. "/>
      <w:lvlJc w:val="left"/>
      <w:pPr>
        <w:tabs>
          <w:tab w:val="left" w:pos="839"/>
        </w:tabs>
        <w:ind w:left="839" w:hanging="419"/>
      </w:pPr>
      <w:rPr>
        <w:rFonts w:hint="eastAsia"/>
      </w:rPr>
    </w:lvl>
    <w:lvl w:ilvl="1" w:tentative="0">
      <w:start w:val="1"/>
      <w:numFmt w:val="upperLetter"/>
      <w:lvlText w:val="%2. "/>
      <w:lvlJc w:val="left"/>
      <w:pPr>
        <w:tabs>
          <w:tab w:val="left" w:pos="1049"/>
        </w:tabs>
        <w:ind w:left="1049" w:hanging="420"/>
      </w:pPr>
      <w:rPr>
        <w:rFonts w:hint="eastAsia"/>
      </w:rPr>
    </w:lvl>
    <w:lvl w:ilvl="2" w:tentative="0">
      <w:start w:val="1"/>
      <w:numFmt w:val="lowerLetter"/>
      <w:lvlText w:val="%3. "/>
      <w:lvlJc w:val="left"/>
      <w:pPr>
        <w:tabs>
          <w:tab w:val="left" w:pos="1259"/>
        </w:tabs>
        <w:ind w:left="1259" w:hanging="420"/>
      </w:pPr>
      <w:rPr>
        <w:rFonts w:hint="eastAsia"/>
      </w:rPr>
    </w:lvl>
    <w:lvl w:ilvl="3" w:tentative="0">
      <w:start w:val="1"/>
      <w:numFmt w:val="lowerLetter"/>
      <w:lvlText w:val="%4) "/>
      <w:lvlJc w:val="left"/>
      <w:pPr>
        <w:tabs>
          <w:tab w:val="left" w:pos="1469"/>
        </w:tabs>
        <w:ind w:left="1469" w:hanging="420"/>
      </w:pPr>
      <w:rPr>
        <w:rFonts w:hint="eastAsia"/>
      </w:rPr>
    </w:lvl>
    <w:lvl w:ilvl="4" w:tentative="0">
      <w:start w:val="1"/>
      <w:numFmt w:val="none"/>
      <w:suff w:val="nothing"/>
      <w:lvlText w:val=""/>
      <w:lvlJc w:val="left"/>
      <w:pPr>
        <w:ind w:left="1259" w:firstLine="0"/>
      </w:pPr>
      <w:rPr>
        <w:rFonts w:hint="eastAsia"/>
      </w:rPr>
    </w:lvl>
    <w:lvl w:ilvl="5" w:tentative="0">
      <w:start w:val="1"/>
      <w:numFmt w:val="none"/>
      <w:suff w:val="nothing"/>
      <w:lvlText w:val=""/>
      <w:lvlJc w:val="left"/>
      <w:pPr>
        <w:ind w:left="1259" w:firstLine="0"/>
      </w:pPr>
      <w:rPr>
        <w:rFonts w:hint="eastAsia"/>
      </w:rPr>
    </w:lvl>
    <w:lvl w:ilvl="6" w:tentative="0">
      <w:start w:val="1"/>
      <w:numFmt w:val="none"/>
      <w:suff w:val="nothing"/>
      <w:lvlText w:val=""/>
      <w:lvlJc w:val="left"/>
      <w:pPr>
        <w:ind w:left="1259" w:firstLine="0"/>
      </w:pPr>
      <w:rPr>
        <w:rFonts w:hint="eastAsia"/>
      </w:rPr>
    </w:lvl>
    <w:lvl w:ilvl="7" w:tentative="0">
      <w:start w:val="1"/>
      <w:numFmt w:val="none"/>
      <w:suff w:val="nothing"/>
      <w:lvlText w:val=""/>
      <w:lvlJc w:val="left"/>
      <w:pPr>
        <w:ind w:left="1259" w:firstLine="0"/>
      </w:pPr>
      <w:rPr>
        <w:rFonts w:hint="eastAsia"/>
      </w:rPr>
    </w:lvl>
    <w:lvl w:ilvl="8" w:tentative="0">
      <w:start w:val="1"/>
      <w:numFmt w:val="none"/>
      <w:suff w:val="nothing"/>
      <w:lvlText w:val=""/>
      <w:lvlJc w:val="left"/>
      <w:pPr>
        <w:ind w:left="1259" w:firstLine="0"/>
      </w:pPr>
      <w:rPr>
        <w:rFonts w:hint="eastAsia"/>
      </w:rPr>
    </w:lvl>
  </w:abstractNum>
  <w:abstractNum w:abstractNumId="8">
    <w:nsid w:val="56563655"/>
    <w:multiLevelType w:val="singleLevel"/>
    <w:tmpl w:val="56563655"/>
    <w:lvl w:ilvl="0" w:tentative="0">
      <w:start w:val="5"/>
      <w:numFmt w:val="chineseCounting"/>
      <w:suff w:val="space"/>
      <w:lvlText w:val="第%1部分"/>
      <w:lvlJc w:val="left"/>
      <w:rPr>
        <w:rFonts w:hint="eastAsia"/>
      </w:rPr>
    </w:lvl>
  </w:abstractNum>
  <w:abstractNum w:abstractNumId="9">
    <w:nsid w:val="569C8C25"/>
    <w:multiLevelType w:val="singleLevel"/>
    <w:tmpl w:val="569C8C25"/>
    <w:lvl w:ilvl="0" w:tentative="0">
      <w:start w:val="1"/>
      <w:numFmt w:val="chineseCounting"/>
      <w:suff w:val="nothing"/>
      <w:lvlText w:val="%1、"/>
      <w:lvlJc w:val="left"/>
    </w:lvl>
  </w:abstractNum>
  <w:abstractNum w:abstractNumId="10">
    <w:nsid w:val="575CABA0"/>
    <w:multiLevelType w:val="singleLevel"/>
    <w:tmpl w:val="575CABA0"/>
    <w:lvl w:ilvl="0" w:tentative="0">
      <w:start w:val="6"/>
      <w:numFmt w:val="decimal"/>
      <w:suff w:val="nothing"/>
      <w:lvlText w:val="%1、"/>
      <w:lvlJc w:val="left"/>
    </w:lvl>
  </w:abstractNum>
  <w:abstractNum w:abstractNumId="11">
    <w:nsid w:val="57908261"/>
    <w:multiLevelType w:val="singleLevel"/>
    <w:tmpl w:val="57908261"/>
    <w:lvl w:ilvl="0" w:tentative="0">
      <w:start w:val="2"/>
      <w:numFmt w:val="decimal"/>
      <w:suff w:val="nothing"/>
      <w:lvlText w:val="%1、"/>
      <w:lvlJc w:val="left"/>
    </w:lvl>
  </w:abstractNum>
  <w:num w:numId="1">
    <w:abstractNumId w:val="7"/>
  </w:num>
  <w:num w:numId="2">
    <w:abstractNumId w:val="0"/>
  </w:num>
  <w:num w:numId="3">
    <w:abstractNumId w:val="9"/>
  </w:num>
  <w:num w:numId="4">
    <w:abstractNumId w:val="6"/>
  </w:num>
  <w:num w:numId="5">
    <w:abstractNumId w:val="4"/>
  </w:num>
  <w:num w:numId="6">
    <w:abstractNumId w:val="10"/>
  </w:num>
  <w:num w:numId="7">
    <w:abstractNumId w:val="1"/>
  </w:num>
  <w:num w:numId="8">
    <w:abstractNumId w:val="3"/>
  </w:num>
  <w:num w:numId="9">
    <w:abstractNumId w:val="5"/>
  </w:num>
  <w:num w:numId="10">
    <w:abstractNumId w:val="2"/>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3ZGEwNzY3ODFmNTQwMDFkNzdjN2VlNTcwMmJkMzEifQ=="/>
  </w:docVars>
  <w:rsids>
    <w:rsidRoot w:val="00000000"/>
    <w:rsid w:val="201B5BB9"/>
    <w:rsid w:val="3140569E"/>
    <w:rsid w:val="615E6795"/>
    <w:rsid w:val="67EC4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customStyle="1" w:styleId="2">
    <w:name w:val="正文1"/>
    <w:basedOn w:val="1"/>
    <w:qFormat/>
    <w:uiPriority w:val="0"/>
    <w:pPr>
      <w:spacing w:line="318" w:lineRule="atLeast"/>
      <w:ind w:left="369" w:firstLine="369"/>
    </w:pPr>
    <w:rPr>
      <w:rFonts w:ascii="宋体"/>
    </w:rPr>
  </w:style>
  <w:style w:type="paragraph" w:styleId="4">
    <w:name w:val="Body Text 3"/>
    <w:basedOn w:val="1"/>
    <w:qFormat/>
    <w:uiPriority w:val="0"/>
    <w:pPr>
      <w:spacing w:after="120"/>
    </w:pPr>
    <w:rPr>
      <w:sz w:val="16"/>
      <w:szCs w:val="16"/>
    </w:rPr>
  </w:style>
  <w:style w:type="paragraph" w:styleId="5">
    <w:name w:val="Body Text"/>
    <w:basedOn w:val="1"/>
    <w:qFormat/>
    <w:uiPriority w:val="0"/>
    <w:pPr>
      <w:numPr>
        <w:ilvl w:val="0"/>
        <w:numId w:val="1"/>
      </w:numPr>
      <w:tabs>
        <w:tab w:val="clear" w:pos="839"/>
      </w:tabs>
      <w:spacing w:after="120"/>
      <w:ind w:left="0" w:firstLine="0"/>
    </w:pPr>
  </w:style>
  <w:style w:type="paragraph" w:styleId="6">
    <w:name w:val="Body Text Indent"/>
    <w:basedOn w:val="1"/>
    <w:next w:val="7"/>
    <w:qFormat/>
    <w:uiPriority w:val="0"/>
    <w:pPr>
      <w:spacing w:after="120"/>
      <w:ind w:left="420" w:leftChars="200"/>
    </w:pPr>
  </w:style>
  <w:style w:type="paragraph" w:customStyle="1" w:styleId="7">
    <w:name w:val="样式 正文文本缩进 + 左  0 字符"/>
    <w:basedOn w:val="6"/>
    <w:qFormat/>
    <w:uiPriority w:val="0"/>
    <w:pPr>
      <w:ind w:firstLine="250" w:firstLineChars="250"/>
    </w:pPr>
    <w:rPr>
      <w:rFonts w:ascii="宋体" w:hAnsi="宋体" w:eastAsia="宋体" w:cs="宋体"/>
      <w:color w:val="000000"/>
      <w:szCs w:val="20"/>
    </w:rPr>
  </w:style>
  <w:style w:type="paragraph" w:styleId="8">
    <w:name w:val="Plain Text"/>
    <w:basedOn w:val="1"/>
    <w:qFormat/>
    <w:uiPriority w:val="0"/>
    <w:rPr>
      <w:rFonts w:ascii="宋体" w:hAnsi="Courier New" w:cs="Courier New"/>
      <w:szCs w:val="21"/>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semiHidden/>
    <w:qFormat/>
    <w:uiPriority w:val="0"/>
  </w:style>
  <w:style w:type="paragraph" w:styleId="12">
    <w:name w:val="index heading"/>
    <w:basedOn w:val="1"/>
    <w:next w:val="13"/>
    <w:qFormat/>
    <w:uiPriority w:val="0"/>
    <w:rPr>
      <w:szCs w:val="20"/>
    </w:rPr>
  </w:style>
  <w:style w:type="paragraph" w:styleId="13">
    <w:name w:val="index 1"/>
    <w:basedOn w:val="1"/>
    <w:next w:val="1"/>
    <w:qFormat/>
    <w:uiPriority w:val="0"/>
  </w:style>
  <w:style w:type="paragraph" w:styleId="14">
    <w:name w:val="Body Text 2"/>
    <w:basedOn w:val="1"/>
    <w:qFormat/>
    <w:uiPriority w:val="0"/>
    <w:pPr>
      <w:spacing w:after="120" w:afterLines="0" w:line="480" w:lineRule="auto"/>
    </w:pPr>
  </w:style>
  <w:style w:type="paragraph" w:styleId="15">
    <w:name w:val="Body Text First Indent 2"/>
    <w:basedOn w:val="6"/>
    <w:unhideWhenUsed/>
    <w:qFormat/>
    <w:uiPriority w:val="99"/>
    <w:pPr>
      <w:ind w:firstLine="420" w:firstLineChars="200"/>
    </w:pPr>
  </w:style>
  <w:style w:type="paragraph" w:customStyle="1" w:styleId="18">
    <w:name w:val="Normal (Web)1"/>
    <w:basedOn w:val="1"/>
    <w:qFormat/>
    <w:uiPriority w:val="0"/>
    <w:rPr>
      <w:rFonts w:ascii="宋体" w:hAnsi="宋体"/>
    </w:rPr>
  </w:style>
  <w:style w:type="character" w:customStyle="1" w:styleId="19">
    <w:name w:val="NormalCharacter"/>
    <w:semiHidden/>
    <w:qFormat/>
    <w:uiPriority w:val="0"/>
  </w:style>
  <w:style w:type="paragraph" w:customStyle="1" w:styleId="20">
    <w:name w:val="_Style 3"/>
    <w:basedOn w:val="1"/>
    <w:qFormat/>
    <w:uiPriority w:val="0"/>
    <w:pPr>
      <w:ind w:firstLine="420" w:firstLineChars="200"/>
    </w:pPr>
    <w:rPr>
      <w:sz w:val="20"/>
    </w:rPr>
  </w:style>
  <w:style w:type="paragraph" w:customStyle="1" w:styleId="21">
    <w:name w:val="正文正"/>
    <w:basedOn w:val="1"/>
    <w:next w:val="1"/>
    <w:qFormat/>
    <w:uiPriority w:val="0"/>
    <w:pPr>
      <w:spacing w:line="560" w:lineRule="exact"/>
      <w:ind w:firstLine="561"/>
    </w:pPr>
    <w:rPr>
      <w:rFonts w:eastAsia="仿宋_GB2312"/>
      <w:sz w:val="28"/>
    </w:rPr>
  </w:style>
  <w:style w:type="paragraph" w:customStyle="1" w:styleId="22">
    <w:name w:val="Table Paragraph"/>
    <w:basedOn w:val="1"/>
    <w:qFormat/>
    <w:uiPriority w:val="1"/>
    <w:pPr>
      <w:jc w:val="left"/>
    </w:pPr>
    <w:rPr>
      <w:kern w:val="0"/>
      <w:sz w:val="22"/>
      <w:lang w:eastAsia="en-US"/>
    </w:rPr>
  </w:style>
  <w:style w:type="character" w:customStyle="1" w:styleId="23">
    <w:name w:val="样式5"/>
    <w:basedOn w:val="24"/>
    <w:qFormat/>
    <w:uiPriority w:val="1"/>
    <w:rPr>
      <w:rFonts w:eastAsia="华文宋体"/>
      <w:b/>
      <w:color w:val="auto"/>
      <w:sz w:val="24"/>
      <w:u w:val="single" w:color="000000"/>
    </w:rPr>
  </w:style>
  <w:style w:type="character" w:customStyle="1" w:styleId="24">
    <w:name w:val="样式4"/>
    <w:basedOn w:val="17"/>
    <w:qFormat/>
    <w:uiPriority w:val="1"/>
    <w:rPr>
      <w:rFonts w:eastAsia="华文宋体"/>
      <w:color w:val="auto"/>
      <w:sz w:val="24"/>
      <w:u w:val="single" w:color="000000"/>
    </w:rPr>
  </w:style>
  <w:style w:type="paragraph" w:customStyle="1" w:styleId="25">
    <w:name w:val="表格文字"/>
    <w:basedOn w:val="1"/>
    <w:qFormat/>
    <w:uiPriority w:val="0"/>
    <w:pPr>
      <w:spacing w:before="25" w:after="25"/>
      <w:jc w:val="left"/>
    </w:pPr>
    <w:rPr>
      <w:bCs/>
      <w:spacing w:val="10"/>
      <w:kern w:val="0"/>
      <w:sz w:val="24"/>
      <w:szCs w:val="20"/>
    </w:rPr>
  </w:style>
  <w:style w:type="paragraph" w:customStyle="1" w:styleId="26">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7">
    <w:name w:val="元正正文标题2"/>
    <w:basedOn w:val="3"/>
    <w:qFormat/>
    <w:uiPriority w:val="0"/>
    <w:pPr>
      <w:widowControl w:val="0"/>
      <w:adjustRightInd w:val="0"/>
      <w:snapToGrid w:val="0"/>
      <w:spacing w:before="0" w:beforeAutospacing="0" w:after="0" w:afterAutospacing="0" w:line="300" w:lineRule="auto"/>
      <w:jc w:val="center"/>
      <w:outlineLvl w:val="9"/>
    </w:pPr>
    <w:rPr>
      <w:rFonts w:cs="Times New Roman"/>
      <w:snapToGrid w:val="0"/>
      <w:sz w:val="30"/>
      <w:szCs w:val="3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15515</Words>
  <Characters>16054</Characters>
  <Lines>0</Lines>
  <Paragraphs>0</Paragraphs>
  <TotalTime>1</TotalTime>
  <ScaleCrop>false</ScaleCrop>
  <LinksUpToDate>false</LinksUpToDate>
  <CharactersWithSpaces>16757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2022-04-27T02:04:00Z</dcterms:created>
  <dc:creator>Administrator</dc:creator>
  <cp:lastModifiedBy>伟鑫</cp:lastModifiedBy>
  <dcterms:modified xsi:type="dcterms:W3CDTF">2024-07-08T03:53:17Z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D90F0E5C24AE415EB084A99C8E84707F</vt:lpwstr>
  </property>
</Properties>
</file>