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47925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169E0B95">
      <w:pPr>
        <w:spacing w:line="640" w:lineRule="exact"/>
        <w:jc w:val="center"/>
        <w:rPr>
          <w:rFonts w:hint="eastAsia" w:ascii="黑体" w:hAnsi="黑体" w:eastAsia="黑体" w:cs="黑体"/>
          <w:b w:val="0"/>
          <w:bCs/>
          <w:sz w:val="52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52"/>
          <w:szCs w:val="44"/>
          <w:lang w:val="en-US" w:eastAsia="zh-CN"/>
        </w:rPr>
        <w:t>设计单位公开选取需求书</w:t>
      </w:r>
    </w:p>
    <w:p w14:paraId="3158ED8E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05FEDEBF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5C7B708D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2E881426"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32900AA">
      <w:pPr>
        <w:spacing w:line="640" w:lineRule="exact"/>
        <w:ind w:left="3307" w:leftChars="284" w:hanging="2711" w:hangingChars="9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b/>
          <w:sz w:val="30"/>
        </w:rPr>
        <w:t>公开选取项目名称：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惠阳区中医院大院停车场及行政办公区（党校区域）改造工程采购工程设计服务</w:t>
      </w:r>
    </w:p>
    <w:p w14:paraId="4BE91495">
      <w:pPr>
        <w:spacing w:line="640" w:lineRule="exact"/>
        <w:ind w:left="3179" w:leftChars="714" w:hanging="1680" w:hangingChars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8F7867D">
      <w:pPr>
        <w:spacing w:line="640" w:lineRule="exact"/>
        <w:ind w:left="2409" w:hanging="2240" w:hangingChars="800"/>
        <w:jc w:val="center"/>
        <w:rPr>
          <w:rFonts w:hint="eastAsia" w:ascii="仿宋_GB2312" w:hAnsi="仿宋_GB2312" w:eastAsia="仿宋_GB2312" w:cs="仿宋_GB2312"/>
          <w:sz w:val="28"/>
        </w:rPr>
      </w:pPr>
    </w:p>
    <w:p w14:paraId="756194E0">
      <w:pPr>
        <w:spacing w:line="640" w:lineRule="exact"/>
        <w:rPr>
          <w:rFonts w:hint="eastAsia" w:ascii="仿宋_GB2312" w:hAnsi="仿宋_GB2312" w:eastAsia="仿宋_GB2312"/>
          <w:sz w:val="28"/>
        </w:rPr>
      </w:pPr>
    </w:p>
    <w:p w14:paraId="185D9241">
      <w:pPr>
        <w:spacing w:line="640" w:lineRule="exact"/>
        <w:rPr>
          <w:rFonts w:hint="eastAsia" w:ascii="仿宋_GB2312" w:hAnsi="仿宋_GB2312" w:eastAsia="仿宋_GB2312"/>
          <w:sz w:val="28"/>
        </w:rPr>
      </w:pPr>
    </w:p>
    <w:p w14:paraId="2CD6A29E">
      <w:pPr>
        <w:spacing w:line="640" w:lineRule="exact"/>
        <w:ind w:firstLine="1680" w:firstLineChars="6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</w:rPr>
        <w:t>公开选取人：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惠州市惠阳区中医院</w:t>
      </w:r>
    </w:p>
    <w:p w14:paraId="73DB8EB2">
      <w:pPr>
        <w:spacing w:line="640" w:lineRule="exact"/>
        <w:jc w:val="center"/>
        <w:rPr>
          <w:rFonts w:hint="eastAsia" w:ascii="仿宋_GB2312" w:hAnsi="仿宋_GB2312" w:eastAsia="仿宋_GB2312"/>
          <w:b/>
          <w:bCs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</w:rPr>
        <w:t>日期：</w:t>
      </w:r>
      <w:r>
        <w:rPr>
          <w:rFonts w:hint="eastAsia" w:ascii="仿宋" w:hAnsi="仿宋" w:eastAsia="仿宋" w:cs="仿宋"/>
          <w:sz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</w:rPr>
        <w:t>年</w:t>
      </w:r>
      <w:r>
        <w:rPr>
          <w:rFonts w:hint="eastAsia" w:ascii="仿宋" w:hAnsi="仿宋" w:eastAsia="仿宋" w:cs="仿宋"/>
          <w:sz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</w:rPr>
        <w:t>月</w:t>
      </w:r>
    </w:p>
    <w:p w14:paraId="462A8B1E">
      <w:pPr>
        <w:spacing w:line="64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 w14:paraId="550A98AB">
      <w:pPr>
        <w:spacing w:line="64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 w14:paraId="63FCED0C">
      <w:pPr>
        <w:spacing w:line="64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 w14:paraId="553B134C">
      <w:pPr>
        <w:spacing w:line="64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 w14:paraId="52D7B412">
      <w:pPr>
        <w:spacing w:line="64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 w14:paraId="0A597D17">
      <w:pPr>
        <w:spacing w:line="64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 w14:paraId="3CA2FC25">
      <w:pPr>
        <w:spacing w:line="64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 w14:paraId="0C97CDB5">
      <w:pPr>
        <w:spacing w:line="64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</w:p>
    <w:p w14:paraId="6722B9E4">
      <w:pPr>
        <w:spacing w:line="64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/>
          <w:sz w:val="44"/>
          <w:szCs w:val="44"/>
        </w:rPr>
        <w:t>公开选取项目内容</w:t>
      </w:r>
    </w:p>
    <w:p w14:paraId="0D9DF967">
      <w:pPr>
        <w:pStyle w:val="7"/>
        <w:rPr>
          <w:rFonts w:hint="eastAsia"/>
        </w:rPr>
      </w:pPr>
    </w:p>
    <w:p w14:paraId="737E3FE1">
      <w:pPr>
        <w:pStyle w:val="2"/>
        <w:rPr>
          <w:rFonts w:hint="eastAsia"/>
        </w:rPr>
      </w:pPr>
      <w:r>
        <w:rPr>
          <w:rFonts w:hint="eastAsia"/>
        </w:rPr>
        <w:t>资格要求</w:t>
      </w:r>
    </w:p>
    <w:p w14:paraId="248A3A63">
      <w:pPr>
        <w:pStyle w:val="7"/>
        <w:rPr>
          <w:rFonts w:hint="eastAsia"/>
          <w:lang w:val="zh-CN"/>
        </w:rPr>
      </w:pPr>
      <w:r>
        <w:rPr>
          <w:rFonts w:hint="eastAsia"/>
        </w:rPr>
        <w:t>报名参加本次采购服务的公司需取得国家住建部或住建厅核发的《工程设计资质证书》，专业为</w:t>
      </w:r>
      <w:r>
        <w:rPr>
          <w:rFonts w:hint="eastAsia"/>
          <w:color w:val="000000"/>
          <w:lang w:val="en-US" w:eastAsia="zh-CN"/>
        </w:rPr>
        <w:t>建筑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  <w:lang w:val="en-US" w:eastAsia="zh-CN"/>
        </w:rPr>
        <w:t>建筑工程</w:t>
      </w:r>
      <w:r>
        <w:rPr>
          <w:rFonts w:hint="eastAsia"/>
          <w:color w:val="000000"/>
        </w:rPr>
        <w:t>），资质等级为</w:t>
      </w:r>
      <w:r>
        <w:rPr>
          <w:rFonts w:hint="eastAsia"/>
          <w:color w:val="000000"/>
          <w:lang w:eastAsia="zh-CN"/>
        </w:rPr>
        <w:t>乙</w:t>
      </w:r>
      <w:r>
        <w:rPr>
          <w:rFonts w:hint="eastAsia"/>
          <w:color w:val="000000"/>
        </w:rPr>
        <w:t>级或以上。</w:t>
      </w:r>
    </w:p>
    <w:p w14:paraId="1D064428">
      <w:pPr>
        <w:pStyle w:val="2"/>
        <w:rPr>
          <w:rFonts w:hint="eastAsia"/>
        </w:rPr>
      </w:pPr>
      <w:r>
        <w:rPr>
          <w:rFonts w:hint="eastAsia"/>
        </w:rPr>
        <w:t>项目概况</w:t>
      </w:r>
    </w:p>
    <w:p w14:paraId="0974B82F">
      <w:pPr>
        <w:pStyle w:val="7"/>
        <w:numPr>
          <w:ilvl w:val="0"/>
          <w:numId w:val="2"/>
        </w:numPr>
        <w:ind w:left="0" w:leftChars="0" w:firstLine="560" w:firstLineChars="200"/>
        <w:rPr>
          <w:rFonts w:hint="eastAsia" w:ascii="Times New Roman" w:hAnsi="Times New Roman" w:cs="Times New Roman"/>
        </w:rPr>
      </w:pPr>
      <w:r>
        <w:rPr>
          <w:rFonts w:hint="eastAsia"/>
        </w:rPr>
        <w:t>项目名称</w:t>
      </w:r>
      <w:r>
        <w:rPr>
          <w:rFonts w:hint="eastAsia"/>
          <w:lang w:eastAsia="zh-CN"/>
        </w:rPr>
        <w:t>：惠阳区</w:t>
      </w:r>
      <w:r>
        <w:rPr>
          <w:rFonts w:hint="eastAsia" w:ascii="Times New Roman" w:hAnsi="Times New Roman" w:cs="Times New Roman"/>
          <w:lang w:val="en-US" w:eastAsia="zh-CN"/>
        </w:rPr>
        <w:t>中医院大院停车场及行政办公区（党校区域）工程采购工程设计服务</w:t>
      </w:r>
    </w:p>
    <w:p w14:paraId="63321793">
      <w:pPr>
        <w:pStyle w:val="7"/>
        <w:numPr>
          <w:ilvl w:val="0"/>
          <w:numId w:val="2"/>
        </w:numPr>
        <w:ind w:left="0" w:leftChars="0" w:firstLine="560" w:firstLineChars="200"/>
        <w:rPr>
          <w:rFonts w:hint="eastAsia"/>
          <w:lang w:val="zh-CN" w:eastAsia="zh-CN"/>
        </w:rPr>
      </w:pPr>
      <w:r>
        <w:rPr>
          <w:rFonts w:hint="eastAsia"/>
        </w:rPr>
        <w:t>建设单位</w:t>
      </w:r>
      <w:r>
        <w:rPr>
          <w:rFonts w:hint="eastAsia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惠州市惠阳区中医院</w:t>
      </w:r>
    </w:p>
    <w:p w14:paraId="67E919B8">
      <w:pPr>
        <w:pStyle w:val="7"/>
        <w:numPr>
          <w:ilvl w:val="0"/>
          <w:numId w:val="2"/>
        </w:numPr>
        <w:ind w:left="0" w:leftChars="0" w:firstLine="560" w:firstLineChars="200"/>
        <w:rPr>
          <w:rFonts w:hint="eastAsia" w:ascii="Times New Roman" w:hAnsi="Times New Roman" w:cs="Times New Roman"/>
          <w:color w:val="000000"/>
          <w:lang w:val="en-US" w:eastAsia="zh-CN"/>
        </w:rPr>
      </w:pPr>
      <w:r>
        <w:rPr>
          <w:rFonts w:hint="eastAsia"/>
        </w:rPr>
        <w:t>项目地点</w:t>
      </w:r>
      <w:r>
        <w:rPr>
          <w:rFonts w:hint="eastAsia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惠阳区淡水街道办石园西街6号</w:t>
      </w:r>
    </w:p>
    <w:p w14:paraId="4A43A832">
      <w:pPr>
        <w:pStyle w:val="7"/>
        <w:numPr>
          <w:ilvl w:val="0"/>
          <w:numId w:val="0"/>
        </w:numPr>
        <w:rPr>
          <w:rFonts w:hint="eastAsia" w:ascii="Times New Roman" w:hAnsi="Times New Roman" w:cs="Times New Roman"/>
        </w:rPr>
      </w:pPr>
      <w:r>
        <w:rPr>
          <w:rFonts w:hint="eastAsia"/>
        </w:rPr>
        <w:t>项目概况</w:t>
      </w:r>
      <w:r>
        <w:rPr>
          <w:rFonts w:hint="eastAsia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中医院大院停车场及行政办公区（党校区域）工程，一、拟在医院“综合大楼”二层搭建连廊与借用的党校办公楼二层连通 ，在不改变原有消防的系统的情况下，对借用的党校办公楼的二、三、六层行政办公进行内部装修升级；二、对医院庭院停车场进行升级改造。其中停车场面积约4000m²，党校办公楼面积约500m²。本次采购工程设计服务。</w:t>
      </w:r>
    </w:p>
    <w:p w14:paraId="5AAEFF8B">
      <w:pPr>
        <w:pStyle w:val="7"/>
        <w:numPr>
          <w:ilvl w:val="0"/>
          <w:numId w:val="2"/>
        </w:numPr>
        <w:ind w:left="0" w:leftChars="0" w:firstLine="560" w:firstLineChars="200"/>
        <w:rPr>
          <w:rFonts w:hint="eastAsia"/>
          <w:lang w:val="en-US"/>
        </w:rPr>
      </w:pPr>
      <w:r>
        <w:rPr>
          <w:rFonts w:hint="eastAsia"/>
        </w:rPr>
        <w:t>设计费用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lang w:val="en-US" w:eastAsia="zh-CN"/>
        </w:rPr>
        <w:t>参照国家计委、建设部关于发布《工程勘察设计收费管理规定》的通知（计价格〔2002〕10号），计取并下浮20%。结算价最终以选取人审定金额为准。</w:t>
      </w:r>
    </w:p>
    <w:p w14:paraId="02C9253D"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服务内容</w:t>
      </w:r>
    </w:p>
    <w:p w14:paraId="325A8C4B">
      <w:pPr>
        <w:pStyle w:val="7"/>
        <w:numPr>
          <w:ilvl w:val="0"/>
          <w:numId w:val="3"/>
        </w:numPr>
        <w:ind w:left="0" w:leftChars="0" w:firstLine="560" w:firstLineChars="200"/>
        <w:rPr>
          <w:rFonts w:hint="eastAsia"/>
        </w:rPr>
      </w:pPr>
      <w:r>
        <w:rPr>
          <w:rFonts w:hint="eastAsia"/>
        </w:rPr>
        <w:t>根据内容、要求，按国家及建筑行业设计标准、技术规范、规程、定额等进行设计，并提供符合质量的设计文件、图纸。</w:t>
      </w:r>
    </w:p>
    <w:p w14:paraId="3D24312D">
      <w:pPr>
        <w:pStyle w:val="7"/>
        <w:numPr>
          <w:ilvl w:val="0"/>
          <w:numId w:val="3"/>
        </w:numPr>
        <w:ind w:left="0" w:leftChars="0" w:firstLine="560" w:firstLineChars="200"/>
        <w:rPr>
          <w:rFonts w:hint="eastAsia"/>
        </w:rPr>
      </w:pPr>
      <w:r>
        <w:rPr>
          <w:rFonts w:hint="eastAsia"/>
        </w:rPr>
        <w:t>设计文件中严格控制出现的遗漏或错误；工程开工前，进行施工前技术交底，解决施工中的有关设计问题，负责设计变更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参加隐蔽工程验收和竣工验收。</w:t>
      </w:r>
    </w:p>
    <w:p w14:paraId="63CCC160">
      <w:pPr>
        <w:pStyle w:val="2"/>
        <w:rPr>
          <w:rFonts w:hint="eastAsia"/>
        </w:rPr>
      </w:pPr>
      <w:r>
        <w:rPr>
          <w:rFonts w:hint="eastAsia"/>
        </w:rPr>
        <w:t>工期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成果</w:t>
      </w:r>
      <w:r>
        <w:rPr>
          <w:rFonts w:hint="eastAsia"/>
        </w:rPr>
        <w:t>要求</w:t>
      </w:r>
    </w:p>
    <w:p w14:paraId="0038DBDC">
      <w:pPr>
        <w:pStyle w:val="7"/>
        <w:rPr>
          <w:rFonts w:hint="eastAsia"/>
          <w:lang w:val="zh-CN"/>
        </w:rPr>
      </w:pPr>
      <w:bookmarkStart w:id="0" w:name="bookmark9"/>
      <w:r>
        <w:rPr>
          <w:rFonts w:hint="eastAsia"/>
          <w:lang w:val="zh-CN"/>
        </w:rPr>
        <w:t>签订合同</w:t>
      </w:r>
      <w:r>
        <w:rPr>
          <w:rFonts w:hint="eastAsia"/>
          <w:lang w:val="en-US" w:eastAsia="zh-CN"/>
        </w:rPr>
        <w:t>且选取人</w:t>
      </w:r>
      <w:r>
        <w:rPr>
          <w:rFonts w:hint="eastAsia"/>
          <w:lang w:val="zh-CN"/>
        </w:rPr>
        <w:t>提供的有关资料后，</w:t>
      </w:r>
      <w:r>
        <w:rPr>
          <w:rFonts w:hint="eastAsia"/>
          <w:lang w:val="en-US" w:eastAsia="zh-CN"/>
        </w:rPr>
        <w:t>30日历天</w:t>
      </w:r>
      <w:r>
        <w:rPr>
          <w:rFonts w:hint="eastAsia"/>
          <w:lang w:val="zh-CN"/>
        </w:rPr>
        <w:t>内完成工程设计。</w:t>
      </w:r>
    </w:p>
    <w:p w14:paraId="2A87238A">
      <w:pPr>
        <w:pStyle w:val="7"/>
        <w:rPr>
          <w:rFonts w:hint="eastAsia"/>
          <w:lang w:val="zh-CN"/>
        </w:rPr>
      </w:pPr>
      <w:r>
        <w:rPr>
          <w:rFonts w:hint="eastAsia"/>
          <w:lang w:val="zh-CN"/>
        </w:rPr>
        <w:t>成果文件需同事提供所有图纸和文字（CAD格式和PDF格式）的电子文件（刻录到光盘）。</w:t>
      </w:r>
    </w:p>
    <w:bookmarkEnd w:id="0"/>
    <w:p w14:paraId="5C28851C">
      <w:pPr>
        <w:pStyle w:val="2"/>
        <w:rPr>
          <w:rFonts w:hint="eastAsia"/>
        </w:rPr>
      </w:pPr>
      <w:r>
        <w:rPr>
          <w:rFonts w:hint="eastAsia"/>
        </w:rPr>
        <w:t>其它</w:t>
      </w:r>
      <w:r>
        <w:rPr>
          <w:rFonts w:hint="eastAsia"/>
          <w:lang w:val="en-US" w:eastAsia="zh-CN"/>
        </w:rPr>
        <w:t>须知</w:t>
      </w:r>
    </w:p>
    <w:p w14:paraId="1F0DEE66">
      <w:pPr>
        <w:pStyle w:val="7"/>
        <w:numPr>
          <w:ilvl w:val="0"/>
          <w:numId w:val="4"/>
        </w:numPr>
        <w:ind w:left="0" w:leftChars="0" w:firstLine="560" w:firstLineChars="200"/>
        <w:rPr>
          <w:rFonts w:hint="eastAsia"/>
        </w:rPr>
      </w:pPr>
      <w:r>
        <w:rPr>
          <w:rFonts w:hint="eastAsia"/>
        </w:rPr>
        <w:t>合同期内如发生人身安全及其它事故，一切责任和经济补偿均由中选单位负责。</w:t>
      </w:r>
    </w:p>
    <w:p w14:paraId="4BF71DB2">
      <w:pPr>
        <w:pStyle w:val="7"/>
        <w:numPr>
          <w:ilvl w:val="0"/>
          <w:numId w:val="4"/>
        </w:numPr>
        <w:ind w:left="0" w:leftChars="0" w:firstLine="560" w:firstLineChars="200"/>
        <w:rPr>
          <w:rFonts w:hint="eastAsia"/>
        </w:rPr>
      </w:pPr>
      <w:r>
        <w:rPr>
          <w:rFonts w:hint="eastAsia"/>
        </w:rPr>
        <w:t>确定中选单位后，合同签订前须按有关规定报有关部门审定。</w:t>
      </w:r>
    </w:p>
    <w:p w14:paraId="71A12793">
      <w:pPr>
        <w:pStyle w:val="7"/>
        <w:numPr>
          <w:ilvl w:val="0"/>
          <w:numId w:val="4"/>
        </w:numPr>
        <w:ind w:left="0" w:leftChars="0" w:firstLine="560" w:firstLineChars="200"/>
        <w:rPr>
          <w:rFonts w:hint="eastAsia"/>
        </w:rPr>
      </w:pPr>
      <w:r>
        <w:rPr>
          <w:rFonts w:hint="eastAsia"/>
        </w:rPr>
        <w:t>中选单位在接到选取单位通知后，须安排项目负责人于2个工作日内到选取单位办公地点领取项目的“公开选取中介机构确认书或项目相关资料”，领取时须提供项目负责人负责该项目的授权委托书的复印件（含身份证复印件，领取时，须出示身份证原件）。</w:t>
      </w:r>
    </w:p>
    <w:p w14:paraId="02FCA06D">
      <w:pPr>
        <w:pStyle w:val="2"/>
        <w:rPr>
          <w:rFonts w:hint="eastAsia"/>
        </w:rPr>
      </w:pPr>
      <w:r>
        <w:rPr>
          <w:rFonts w:hint="eastAsia"/>
        </w:rPr>
        <w:t>中选人资格的取消及重新选取中选人</w:t>
      </w:r>
    </w:p>
    <w:p w14:paraId="0EBEFDD2">
      <w:pPr>
        <w:pStyle w:val="7"/>
        <w:bidi w:val="0"/>
        <w:rPr>
          <w:rFonts w:hint="eastAsia"/>
        </w:rPr>
      </w:pPr>
      <w:r>
        <w:rPr>
          <w:rFonts w:hint="eastAsia"/>
        </w:rPr>
        <w:t>需报名的中介服务机构，务必按照本需求书的有关要求，做好计划安排，准备好相关材料。中选中介服务机构存在以下行为的，记入不良信用记录。</w:t>
      </w:r>
    </w:p>
    <w:p w14:paraId="087A30A5">
      <w:pPr>
        <w:pStyle w:val="7"/>
        <w:numPr>
          <w:ilvl w:val="0"/>
          <w:numId w:val="5"/>
        </w:numPr>
        <w:ind w:left="0" w:leftChars="0" w:firstLine="560" w:firstLineChars="200"/>
        <w:rPr>
          <w:rFonts w:hint="eastAsia"/>
        </w:rPr>
      </w:pPr>
      <w:r>
        <w:rPr>
          <w:rFonts w:hint="eastAsia"/>
        </w:rPr>
        <w:t>中选机构擅自放弃中选结果；</w:t>
      </w:r>
    </w:p>
    <w:p w14:paraId="54462450">
      <w:pPr>
        <w:pStyle w:val="7"/>
        <w:numPr>
          <w:ilvl w:val="0"/>
          <w:numId w:val="5"/>
        </w:numPr>
        <w:ind w:left="0" w:leftChars="0" w:firstLine="560" w:firstLineChars="200"/>
        <w:rPr>
          <w:rFonts w:hint="eastAsia"/>
        </w:rPr>
      </w:pPr>
      <w:r>
        <w:rPr>
          <w:rFonts w:hint="eastAsia"/>
        </w:rPr>
        <w:t>超出公告及需求书范围，擅自提高服务收费或变相要求业主单位增加服务费用的；</w:t>
      </w:r>
    </w:p>
    <w:p w14:paraId="532CA893">
      <w:pPr>
        <w:pStyle w:val="7"/>
        <w:numPr>
          <w:ilvl w:val="0"/>
          <w:numId w:val="5"/>
        </w:numPr>
        <w:ind w:left="0" w:leftChars="0" w:firstLine="560" w:firstLineChars="200"/>
        <w:rPr>
          <w:rFonts w:hint="eastAsia"/>
        </w:rPr>
      </w:pPr>
      <w:r>
        <w:rPr>
          <w:rFonts w:hint="eastAsia"/>
        </w:rPr>
        <w:t>中介服务机构中选后未在2个工作日内按照采购公告及需求书的要求安排专责人员，携带相关材料与业主单位接洽并领取中选通知书</w:t>
      </w:r>
      <w:r>
        <w:rPr>
          <w:rFonts w:hint="eastAsia"/>
          <w:lang w:eastAsia="zh-CN"/>
        </w:rPr>
        <w:t>；</w:t>
      </w:r>
    </w:p>
    <w:p w14:paraId="657D1ECB">
      <w:pPr>
        <w:pStyle w:val="7"/>
        <w:numPr>
          <w:ilvl w:val="0"/>
          <w:numId w:val="5"/>
        </w:numPr>
        <w:ind w:left="0" w:leftChars="0" w:firstLine="560" w:firstLineChars="200"/>
        <w:rPr>
          <w:rFonts w:hint="eastAsia"/>
        </w:rPr>
      </w:pPr>
      <w:r>
        <w:rPr>
          <w:rFonts w:hint="eastAsia"/>
        </w:rPr>
        <w:t>中选机构自合同签订之日起，未能按公告要求的服务时间完成服务</w:t>
      </w:r>
      <w:r>
        <w:rPr>
          <w:rFonts w:hint="eastAsia"/>
          <w:lang w:eastAsia="zh-CN"/>
        </w:rPr>
        <w:t>；</w:t>
      </w:r>
    </w:p>
    <w:p w14:paraId="4DBBBA80">
      <w:pPr>
        <w:pStyle w:val="7"/>
        <w:numPr>
          <w:ilvl w:val="0"/>
          <w:numId w:val="5"/>
        </w:numPr>
        <w:ind w:left="0" w:leftChars="0" w:firstLine="560" w:firstLineChars="200"/>
        <w:rPr>
          <w:rFonts w:hint="eastAsia"/>
        </w:rPr>
      </w:pPr>
      <w:r>
        <w:rPr>
          <w:rFonts w:hint="eastAsia"/>
        </w:rPr>
        <w:t>中选机构未按从业规范提供服务，服务质量不达标。</w:t>
      </w:r>
    </w:p>
    <w:p w14:paraId="60639732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魏碑_GBK">
    <w:panose1 w:val="020000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5E82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7EF8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6FC7EF8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A965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3DC844"/>
    <w:multiLevelType w:val="singleLevel"/>
    <w:tmpl w:val="EB3DC84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0D89B18"/>
    <w:multiLevelType w:val="multilevel"/>
    <w:tmpl w:val="10D89B1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1BBBCD94"/>
    <w:multiLevelType w:val="singleLevel"/>
    <w:tmpl w:val="1BBBCD9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22867DAF"/>
    <w:multiLevelType w:val="singleLevel"/>
    <w:tmpl w:val="22867DA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64949B0B"/>
    <w:multiLevelType w:val="singleLevel"/>
    <w:tmpl w:val="64949B0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0569E"/>
    <w:rsid w:val="58444EFB"/>
    <w:rsid w:val="67EC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0" w:beforeAutospacing="0" w:afterLines="0" w:afterAutospacing="0" w:line="360" w:lineRule="auto"/>
      <w:ind w:firstLine="0" w:firstLineChars="0"/>
      <w:outlineLvl w:val="0"/>
    </w:pPr>
    <w:rPr>
      <w:rFonts w:ascii="Times New Roman" w:hAnsi="Times New Roman" w:eastAsia="黑体"/>
      <w:kern w:val="44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正文内容"/>
    <w:basedOn w:val="1"/>
    <w:qFormat/>
    <w:uiPriority w:val="0"/>
    <w:pPr>
      <w:adjustRightInd w:val="0"/>
      <w:snapToGrid w:val="0"/>
      <w:spacing w:line="360" w:lineRule="auto"/>
      <w:ind w:firstLine="880" w:firstLineChars="200"/>
    </w:pPr>
    <w:rPr>
      <w:rFonts w:ascii="Times New Roman" w:hAnsi="Times New Roman"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2022-04-27T02:04:00Z</dcterms:created>
  <dc:creator>Administrator</dc:creator>
  <cp:lastModifiedBy>宝仪</cp:lastModifiedBy>
  <dcterms:modified xsi:type="dcterms:W3CDTF">2025-03-31T01:02:57Z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D90F0E5C24AE415EB084A99C8E84707F</vt:lpwstr>
  </property>
  <property fmtid="{D5CDD505-2E9C-101B-9397-08002B2CF9AE}" pid="4" name="KSOTemplateDocerSaveRecord">
    <vt:lpwstr>eyJoZGlkIjoiMGIxZmM0ZWVkZWQyNmNkOTMwYjk2Y2NmOTgxNmJhOGYiLCJ1c2VySWQiOiI3NjkwNjgxMDEifQ==</vt:lpwstr>
  </property>
</Properties>
</file>